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359B" w14:textId="77777777" w:rsidR="00DE175D" w:rsidRDefault="00DE175D">
      <w:pPr>
        <w:jc w:val="both"/>
      </w:pPr>
    </w:p>
    <w:p w14:paraId="00C53C6D" w14:textId="77777777" w:rsidR="00DE175D" w:rsidRDefault="00DE175D">
      <w:pPr>
        <w:jc w:val="both"/>
      </w:pPr>
    </w:p>
    <w:p w14:paraId="29ABCF28" w14:textId="77777777" w:rsidR="00DE175D" w:rsidRDefault="00DE175D">
      <w:pPr>
        <w:jc w:val="both"/>
        <w:rPr>
          <w:sz w:val="40"/>
          <w:szCs w:val="40"/>
        </w:rPr>
      </w:pPr>
    </w:p>
    <w:p w14:paraId="3F36F5CB" w14:textId="77777777" w:rsidR="00DE175D" w:rsidRDefault="00DE175D">
      <w:pPr>
        <w:jc w:val="both"/>
        <w:rPr>
          <w:b/>
          <w:bCs/>
          <w:sz w:val="40"/>
          <w:szCs w:val="4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
        <w:gridCol w:w="144"/>
        <w:gridCol w:w="144"/>
        <w:gridCol w:w="144"/>
        <w:gridCol w:w="144"/>
        <w:gridCol w:w="144"/>
        <w:gridCol w:w="144"/>
        <w:gridCol w:w="144"/>
        <w:gridCol w:w="144"/>
        <w:gridCol w:w="144"/>
        <w:gridCol w:w="144"/>
        <w:gridCol w:w="144"/>
        <w:gridCol w:w="144"/>
        <w:gridCol w:w="144"/>
        <w:gridCol w:w="144"/>
        <w:gridCol w:w="144"/>
      </w:tblGrid>
      <w:tr w:rsidR="00DE175D" w14:paraId="28F72653" w14:textId="77777777">
        <w:trPr>
          <w:trHeight w:hRule="exact" w:val="160"/>
        </w:trPr>
        <w:tc>
          <w:tcPr>
            <w:tcW w:w="144" w:type="dxa"/>
          </w:tcPr>
          <w:p w14:paraId="3A803DEE" w14:textId="77777777" w:rsidR="00DE175D" w:rsidRDefault="00D04E64">
            <w:pPr>
              <w:rPr>
                <w:b/>
                <w:bCs/>
              </w:rPr>
            </w:pPr>
            <w:r>
              <w:rPr>
                <w:noProof/>
              </w:rPr>
              <w:pict w14:anchorId="2875E6B9">
                <v:shapetype id="_x0000_t202" coordsize="21600,21600" o:spt="202" path="m,l,21600r21600,l21600,xe">
                  <v:stroke joinstyle="miter"/>
                  <v:path gradientshapeok="t" o:connecttype="rect"/>
                </v:shapetype>
                <v:shape id="_x0000_s1026" type="#_x0000_t202" style="position:absolute;margin-left:120.8pt;margin-top:.6pt;width:324pt;height:208.8pt;z-index:3" filled="f" stroked="f">
                  <v:textbox>
                    <w:txbxContent>
                      <w:p w14:paraId="5B98E906" w14:textId="77777777" w:rsidR="00DE175D" w:rsidRDefault="00DE175D">
                        <w:pPr>
                          <w:pStyle w:val="Heading1"/>
                          <w:rPr>
                            <w:b w:val="0"/>
                            <w:bCs w:val="0"/>
                            <w:sz w:val="20"/>
                            <w:szCs w:val="20"/>
                          </w:rPr>
                        </w:pPr>
                      </w:p>
                      <w:p w14:paraId="1430786E" w14:textId="77777777" w:rsidR="00DE175D" w:rsidRDefault="00DE175D">
                        <w:pPr>
                          <w:jc w:val="center"/>
                          <w:rPr>
                            <w:b/>
                            <w:bCs/>
                            <w:sz w:val="56"/>
                            <w:szCs w:val="56"/>
                          </w:rPr>
                        </w:pPr>
                      </w:p>
                      <w:p w14:paraId="2288C0FF" w14:textId="77777777" w:rsidR="00DE175D" w:rsidRPr="00E306D8" w:rsidRDefault="00DE175D">
                        <w:pPr>
                          <w:jc w:val="center"/>
                          <w:rPr>
                            <w:rFonts w:ascii="Arial" w:hAnsi="Arial" w:cs="Arial"/>
                            <w:b/>
                            <w:bCs/>
                            <w:sz w:val="56"/>
                            <w:szCs w:val="56"/>
                          </w:rPr>
                        </w:pPr>
                        <w:r w:rsidRPr="00E306D8">
                          <w:rPr>
                            <w:rFonts w:ascii="Arial" w:hAnsi="Arial" w:cs="Arial"/>
                            <w:b/>
                            <w:bCs/>
                            <w:sz w:val="56"/>
                            <w:szCs w:val="56"/>
                          </w:rPr>
                          <w:t>HEALTH SAVINGS ACCOUNT</w:t>
                        </w:r>
                      </w:p>
                      <w:p w14:paraId="7360B07B" w14:textId="77777777" w:rsidR="00DE175D" w:rsidRPr="00E306D8" w:rsidRDefault="00DE175D">
                        <w:pPr>
                          <w:jc w:val="center"/>
                          <w:rPr>
                            <w:rFonts w:ascii="Arial" w:hAnsi="Arial" w:cs="Arial"/>
                            <w:b/>
                            <w:bCs/>
                            <w:sz w:val="50"/>
                            <w:szCs w:val="50"/>
                          </w:rPr>
                        </w:pPr>
                      </w:p>
                      <w:p w14:paraId="5F5F4136" w14:textId="77777777" w:rsidR="00DE175D" w:rsidRPr="00E306D8" w:rsidRDefault="00DE175D">
                        <w:pPr>
                          <w:jc w:val="center"/>
                          <w:rPr>
                            <w:rFonts w:ascii="Arial" w:hAnsi="Arial" w:cs="Arial"/>
                          </w:rPr>
                        </w:pPr>
                        <w:r w:rsidRPr="00E306D8">
                          <w:rPr>
                            <w:rFonts w:ascii="Arial" w:hAnsi="Arial" w:cs="Arial"/>
                            <w:b/>
                            <w:bCs/>
                            <w:sz w:val="28"/>
                            <w:szCs w:val="28"/>
                          </w:rPr>
                          <w:t>Under §223(a) of the Internal Revenue Code</w:t>
                        </w:r>
                      </w:p>
                    </w:txbxContent>
                  </v:textbox>
                </v:shape>
              </w:pict>
            </w:r>
            <w:r>
              <w:rPr>
                <w:noProof/>
              </w:rPr>
              <w:pict w14:anchorId="4E210519">
                <v:rect id="_x0000_s1027" style="position:absolute;margin-left:133.2pt;margin-top:7.2pt;width:320.4pt;height:194.4pt;z-index:2" o:allowincell="f" strokeweight="2pt"/>
              </w:pict>
            </w:r>
            <w:r>
              <w:rPr>
                <w:noProof/>
              </w:rPr>
              <w:pict w14:anchorId="63CD6B45">
                <v:rect id="_x0000_s1028" style="position:absolute;margin-left:126pt;margin-top:0;width:334.8pt;height:208.8pt;z-index:1" o:allowincell="f" strokeweight="2pt"/>
              </w:pict>
            </w:r>
          </w:p>
        </w:tc>
        <w:tc>
          <w:tcPr>
            <w:tcW w:w="144" w:type="dxa"/>
          </w:tcPr>
          <w:p w14:paraId="64D4B910" w14:textId="77777777" w:rsidR="00DE175D" w:rsidRDefault="00DE175D">
            <w:pPr>
              <w:rPr>
                <w:b/>
                <w:bCs/>
              </w:rPr>
            </w:pPr>
          </w:p>
        </w:tc>
        <w:tc>
          <w:tcPr>
            <w:tcW w:w="144" w:type="dxa"/>
          </w:tcPr>
          <w:p w14:paraId="4FCC8057" w14:textId="77777777" w:rsidR="00DE175D" w:rsidRDefault="00DE175D">
            <w:pPr>
              <w:rPr>
                <w:b/>
                <w:bCs/>
              </w:rPr>
            </w:pPr>
          </w:p>
        </w:tc>
        <w:tc>
          <w:tcPr>
            <w:tcW w:w="144" w:type="dxa"/>
          </w:tcPr>
          <w:p w14:paraId="7364682A" w14:textId="77777777" w:rsidR="00DE175D" w:rsidRDefault="00DE175D">
            <w:pPr>
              <w:rPr>
                <w:b/>
                <w:bCs/>
              </w:rPr>
            </w:pPr>
          </w:p>
        </w:tc>
        <w:tc>
          <w:tcPr>
            <w:tcW w:w="144" w:type="dxa"/>
          </w:tcPr>
          <w:p w14:paraId="6DFCF5F0" w14:textId="77777777" w:rsidR="00DE175D" w:rsidRDefault="00DE175D">
            <w:pPr>
              <w:rPr>
                <w:b/>
                <w:bCs/>
              </w:rPr>
            </w:pPr>
          </w:p>
        </w:tc>
        <w:tc>
          <w:tcPr>
            <w:tcW w:w="144" w:type="dxa"/>
          </w:tcPr>
          <w:p w14:paraId="1C73DA92" w14:textId="77777777" w:rsidR="00DE175D" w:rsidRDefault="00DE175D">
            <w:pPr>
              <w:rPr>
                <w:b/>
                <w:bCs/>
              </w:rPr>
            </w:pPr>
          </w:p>
        </w:tc>
        <w:tc>
          <w:tcPr>
            <w:tcW w:w="144" w:type="dxa"/>
          </w:tcPr>
          <w:p w14:paraId="2394D98C" w14:textId="77777777" w:rsidR="00DE175D" w:rsidRDefault="00DE175D">
            <w:pPr>
              <w:rPr>
                <w:b/>
                <w:bCs/>
              </w:rPr>
            </w:pPr>
          </w:p>
        </w:tc>
        <w:tc>
          <w:tcPr>
            <w:tcW w:w="144" w:type="dxa"/>
          </w:tcPr>
          <w:p w14:paraId="206AA6C7" w14:textId="77777777" w:rsidR="00DE175D" w:rsidRDefault="00DE175D">
            <w:pPr>
              <w:rPr>
                <w:b/>
                <w:bCs/>
              </w:rPr>
            </w:pPr>
          </w:p>
        </w:tc>
        <w:tc>
          <w:tcPr>
            <w:tcW w:w="144" w:type="dxa"/>
          </w:tcPr>
          <w:p w14:paraId="368CEEBE" w14:textId="77777777" w:rsidR="00DE175D" w:rsidRDefault="00DE175D">
            <w:pPr>
              <w:rPr>
                <w:b/>
                <w:bCs/>
              </w:rPr>
            </w:pPr>
          </w:p>
        </w:tc>
        <w:tc>
          <w:tcPr>
            <w:tcW w:w="144" w:type="dxa"/>
          </w:tcPr>
          <w:p w14:paraId="57AFCFAE" w14:textId="77777777" w:rsidR="00DE175D" w:rsidRDefault="00DE175D">
            <w:pPr>
              <w:rPr>
                <w:b/>
                <w:bCs/>
              </w:rPr>
            </w:pPr>
          </w:p>
        </w:tc>
        <w:tc>
          <w:tcPr>
            <w:tcW w:w="144" w:type="dxa"/>
          </w:tcPr>
          <w:p w14:paraId="0EBF2C31" w14:textId="77777777" w:rsidR="00DE175D" w:rsidRDefault="00DE175D">
            <w:pPr>
              <w:rPr>
                <w:b/>
                <w:bCs/>
              </w:rPr>
            </w:pPr>
          </w:p>
        </w:tc>
        <w:tc>
          <w:tcPr>
            <w:tcW w:w="144" w:type="dxa"/>
          </w:tcPr>
          <w:p w14:paraId="570F0F71" w14:textId="77777777" w:rsidR="00DE175D" w:rsidRDefault="00DE175D">
            <w:pPr>
              <w:rPr>
                <w:b/>
                <w:bCs/>
              </w:rPr>
            </w:pPr>
          </w:p>
        </w:tc>
        <w:tc>
          <w:tcPr>
            <w:tcW w:w="144" w:type="dxa"/>
          </w:tcPr>
          <w:p w14:paraId="77D0525D" w14:textId="77777777" w:rsidR="00DE175D" w:rsidRDefault="00DE175D">
            <w:pPr>
              <w:rPr>
                <w:b/>
                <w:bCs/>
              </w:rPr>
            </w:pPr>
          </w:p>
        </w:tc>
        <w:tc>
          <w:tcPr>
            <w:tcW w:w="144" w:type="dxa"/>
          </w:tcPr>
          <w:p w14:paraId="0DF4C4B5" w14:textId="77777777" w:rsidR="00DE175D" w:rsidRDefault="00DE175D">
            <w:pPr>
              <w:rPr>
                <w:b/>
                <w:bCs/>
              </w:rPr>
            </w:pPr>
          </w:p>
        </w:tc>
        <w:tc>
          <w:tcPr>
            <w:tcW w:w="144" w:type="dxa"/>
          </w:tcPr>
          <w:p w14:paraId="022AFE3E" w14:textId="77777777" w:rsidR="00DE175D" w:rsidRDefault="00DE175D">
            <w:pPr>
              <w:rPr>
                <w:b/>
                <w:bCs/>
              </w:rPr>
            </w:pPr>
          </w:p>
        </w:tc>
        <w:tc>
          <w:tcPr>
            <w:tcW w:w="144" w:type="dxa"/>
          </w:tcPr>
          <w:p w14:paraId="466843A0" w14:textId="77777777" w:rsidR="00DE175D" w:rsidRDefault="00DE175D">
            <w:pPr>
              <w:rPr>
                <w:b/>
                <w:bCs/>
              </w:rPr>
            </w:pPr>
          </w:p>
        </w:tc>
      </w:tr>
      <w:tr w:rsidR="00DE175D" w14:paraId="2C698E73" w14:textId="77777777">
        <w:trPr>
          <w:trHeight w:hRule="exact" w:val="160"/>
        </w:trPr>
        <w:tc>
          <w:tcPr>
            <w:tcW w:w="144" w:type="dxa"/>
          </w:tcPr>
          <w:p w14:paraId="2C85F66D" w14:textId="77777777" w:rsidR="00DE175D" w:rsidRDefault="00DE175D">
            <w:pPr>
              <w:rPr>
                <w:b/>
                <w:bCs/>
              </w:rPr>
            </w:pPr>
          </w:p>
        </w:tc>
        <w:tc>
          <w:tcPr>
            <w:tcW w:w="144" w:type="dxa"/>
          </w:tcPr>
          <w:p w14:paraId="2A4B76E3" w14:textId="77777777" w:rsidR="00DE175D" w:rsidRDefault="00DE175D">
            <w:pPr>
              <w:rPr>
                <w:b/>
                <w:bCs/>
              </w:rPr>
            </w:pPr>
          </w:p>
        </w:tc>
        <w:tc>
          <w:tcPr>
            <w:tcW w:w="144" w:type="dxa"/>
          </w:tcPr>
          <w:p w14:paraId="2C1C9A4A" w14:textId="77777777" w:rsidR="00DE175D" w:rsidRDefault="00DE175D">
            <w:pPr>
              <w:rPr>
                <w:b/>
                <w:bCs/>
              </w:rPr>
            </w:pPr>
          </w:p>
        </w:tc>
        <w:tc>
          <w:tcPr>
            <w:tcW w:w="144" w:type="dxa"/>
          </w:tcPr>
          <w:p w14:paraId="6057C8B8" w14:textId="77777777" w:rsidR="00DE175D" w:rsidRDefault="00DE175D">
            <w:pPr>
              <w:rPr>
                <w:b/>
                <w:bCs/>
              </w:rPr>
            </w:pPr>
          </w:p>
        </w:tc>
        <w:tc>
          <w:tcPr>
            <w:tcW w:w="144" w:type="dxa"/>
          </w:tcPr>
          <w:p w14:paraId="22BC31C2" w14:textId="77777777" w:rsidR="00DE175D" w:rsidRDefault="00DE175D">
            <w:pPr>
              <w:rPr>
                <w:b/>
                <w:bCs/>
              </w:rPr>
            </w:pPr>
          </w:p>
        </w:tc>
        <w:tc>
          <w:tcPr>
            <w:tcW w:w="144" w:type="dxa"/>
          </w:tcPr>
          <w:p w14:paraId="28CD9D12" w14:textId="77777777" w:rsidR="00DE175D" w:rsidRDefault="00DE175D">
            <w:pPr>
              <w:rPr>
                <w:b/>
                <w:bCs/>
              </w:rPr>
            </w:pPr>
          </w:p>
        </w:tc>
        <w:tc>
          <w:tcPr>
            <w:tcW w:w="144" w:type="dxa"/>
          </w:tcPr>
          <w:p w14:paraId="730F7ADA" w14:textId="77777777" w:rsidR="00DE175D" w:rsidRDefault="00DE175D">
            <w:pPr>
              <w:rPr>
                <w:b/>
                <w:bCs/>
              </w:rPr>
            </w:pPr>
          </w:p>
        </w:tc>
        <w:tc>
          <w:tcPr>
            <w:tcW w:w="144" w:type="dxa"/>
          </w:tcPr>
          <w:p w14:paraId="33E8E9B1" w14:textId="77777777" w:rsidR="00DE175D" w:rsidRDefault="00DE175D">
            <w:pPr>
              <w:rPr>
                <w:b/>
                <w:bCs/>
              </w:rPr>
            </w:pPr>
          </w:p>
        </w:tc>
        <w:tc>
          <w:tcPr>
            <w:tcW w:w="144" w:type="dxa"/>
          </w:tcPr>
          <w:p w14:paraId="095A05BE" w14:textId="77777777" w:rsidR="00DE175D" w:rsidRDefault="00DE175D">
            <w:pPr>
              <w:rPr>
                <w:b/>
                <w:bCs/>
              </w:rPr>
            </w:pPr>
          </w:p>
        </w:tc>
        <w:tc>
          <w:tcPr>
            <w:tcW w:w="144" w:type="dxa"/>
          </w:tcPr>
          <w:p w14:paraId="5D9B06B7" w14:textId="77777777" w:rsidR="00DE175D" w:rsidRDefault="00DE175D">
            <w:pPr>
              <w:rPr>
                <w:b/>
                <w:bCs/>
              </w:rPr>
            </w:pPr>
          </w:p>
        </w:tc>
        <w:tc>
          <w:tcPr>
            <w:tcW w:w="144" w:type="dxa"/>
          </w:tcPr>
          <w:p w14:paraId="1F5D7944" w14:textId="77777777" w:rsidR="00DE175D" w:rsidRDefault="00DE175D">
            <w:pPr>
              <w:rPr>
                <w:b/>
                <w:bCs/>
              </w:rPr>
            </w:pPr>
          </w:p>
        </w:tc>
        <w:tc>
          <w:tcPr>
            <w:tcW w:w="144" w:type="dxa"/>
          </w:tcPr>
          <w:p w14:paraId="6001F6EC" w14:textId="77777777" w:rsidR="00DE175D" w:rsidRDefault="00DE175D">
            <w:pPr>
              <w:rPr>
                <w:b/>
                <w:bCs/>
              </w:rPr>
            </w:pPr>
          </w:p>
        </w:tc>
        <w:tc>
          <w:tcPr>
            <w:tcW w:w="144" w:type="dxa"/>
          </w:tcPr>
          <w:p w14:paraId="466AB80A" w14:textId="77777777" w:rsidR="00DE175D" w:rsidRDefault="00DE175D">
            <w:pPr>
              <w:rPr>
                <w:b/>
                <w:bCs/>
              </w:rPr>
            </w:pPr>
          </w:p>
        </w:tc>
        <w:tc>
          <w:tcPr>
            <w:tcW w:w="144" w:type="dxa"/>
          </w:tcPr>
          <w:p w14:paraId="07233E97" w14:textId="77777777" w:rsidR="00DE175D" w:rsidRDefault="00DE175D">
            <w:pPr>
              <w:rPr>
                <w:b/>
                <w:bCs/>
              </w:rPr>
            </w:pPr>
          </w:p>
        </w:tc>
        <w:tc>
          <w:tcPr>
            <w:tcW w:w="144" w:type="dxa"/>
          </w:tcPr>
          <w:p w14:paraId="6E24C9FF" w14:textId="77777777" w:rsidR="00DE175D" w:rsidRDefault="00DE175D">
            <w:pPr>
              <w:rPr>
                <w:b/>
                <w:bCs/>
              </w:rPr>
            </w:pPr>
          </w:p>
        </w:tc>
        <w:tc>
          <w:tcPr>
            <w:tcW w:w="144" w:type="dxa"/>
          </w:tcPr>
          <w:p w14:paraId="14661CBF" w14:textId="77777777" w:rsidR="00DE175D" w:rsidRDefault="00DE175D">
            <w:pPr>
              <w:rPr>
                <w:b/>
                <w:bCs/>
              </w:rPr>
            </w:pPr>
          </w:p>
        </w:tc>
      </w:tr>
      <w:tr w:rsidR="00DE175D" w14:paraId="55FB7DD2" w14:textId="77777777">
        <w:trPr>
          <w:trHeight w:hRule="exact" w:val="160"/>
        </w:trPr>
        <w:tc>
          <w:tcPr>
            <w:tcW w:w="144" w:type="dxa"/>
          </w:tcPr>
          <w:p w14:paraId="688A9B0E" w14:textId="77777777" w:rsidR="00DE175D" w:rsidRDefault="00DE175D">
            <w:pPr>
              <w:rPr>
                <w:b/>
                <w:bCs/>
              </w:rPr>
            </w:pPr>
          </w:p>
        </w:tc>
        <w:tc>
          <w:tcPr>
            <w:tcW w:w="144" w:type="dxa"/>
          </w:tcPr>
          <w:p w14:paraId="286B5AA7" w14:textId="77777777" w:rsidR="00DE175D" w:rsidRDefault="00DE175D">
            <w:pPr>
              <w:rPr>
                <w:b/>
                <w:bCs/>
              </w:rPr>
            </w:pPr>
          </w:p>
        </w:tc>
        <w:tc>
          <w:tcPr>
            <w:tcW w:w="144" w:type="dxa"/>
          </w:tcPr>
          <w:p w14:paraId="39818818" w14:textId="77777777" w:rsidR="00DE175D" w:rsidRDefault="00DE175D">
            <w:pPr>
              <w:rPr>
                <w:b/>
                <w:bCs/>
              </w:rPr>
            </w:pPr>
          </w:p>
        </w:tc>
        <w:tc>
          <w:tcPr>
            <w:tcW w:w="144" w:type="dxa"/>
          </w:tcPr>
          <w:p w14:paraId="394EC8E0" w14:textId="77777777" w:rsidR="00DE175D" w:rsidRDefault="00DE175D">
            <w:pPr>
              <w:rPr>
                <w:b/>
                <w:bCs/>
              </w:rPr>
            </w:pPr>
          </w:p>
        </w:tc>
        <w:tc>
          <w:tcPr>
            <w:tcW w:w="144" w:type="dxa"/>
          </w:tcPr>
          <w:p w14:paraId="1E7D1025" w14:textId="77777777" w:rsidR="00DE175D" w:rsidRDefault="00DE175D">
            <w:pPr>
              <w:rPr>
                <w:b/>
                <w:bCs/>
              </w:rPr>
            </w:pPr>
          </w:p>
        </w:tc>
        <w:tc>
          <w:tcPr>
            <w:tcW w:w="144" w:type="dxa"/>
          </w:tcPr>
          <w:p w14:paraId="3EE11BF4" w14:textId="77777777" w:rsidR="00DE175D" w:rsidRDefault="00DE175D">
            <w:pPr>
              <w:rPr>
                <w:b/>
                <w:bCs/>
              </w:rPr>
            </w:pPr>
          </w:p>
        </w:tc>
        <w:tc>
          <w:tcPr>
            <w:tcW w:w="144" w:type="dxa"/>
          </w:tcPr>
          <w:p w14:paraId="5CFA488A" w14:textId="77777777" w:rsidR="00DE175D" w:rsidRDefault="00DE175D">
            <w:pPr>
              <w:rPr>
                <w:b/>
                <w:bCs/>
              </w:rPr>
            </w:pPr>
          </w:p>
        </w:tc>
        <w:tc>
          <w:tcPr>
            <w:tcW w:w="144" w:type="dxa"/>
          </w:tcPr>
          <w:p w14:paraId="08BDBB5D" w14:textId="77777777" w:rsidR="00DE175D" w:rsidRDefault="00DE175D">
            <w:pPr>
              <w:rPr>
                <w:b/>
                <w:bCs/>
              </w:rPr>
            </w:pPr>
          </w:p>
        </w:tc>
        <w:tc>
          <w:tcPr>
            <w:tcW w:w="144" w:type="dxa"/>
          </w:tcPr>
          <w:p w14:paraId="71C9A178" w14:textId="77777777" w:rsidR="00DE175D" w:rsidRDefault="00DE175D">
            <w:pPr>
              <w:rPr>
                <w:b/>
                <w:bCs/>
              </w:rPr>
            </w:pPr>
          </w:p>
        </w:tc>
        <w:tc>
          <w:tcPr>
            <w:tcW w:w="144" w:type="dxa"/>
          </w:tcPr>
          <w:p w14:paraId="5F446BC2" w14:textId="77777777" w:rsidR="00DE175D" w:rsidRDefault="00DE175D">
            <w:pPr>
              <w:rPr>
                <w:b/>
                <w:bCs/>
              </w:rPr>
            </w:pPr>
          </w:p>
        </w:tc>
        <w:tc>
          <w:tcPr>
            <w:tcW w:w="144" w:type="dxa"/>
          </w:tcPr>
          <w:p w14:paraId="5EE6D25B" w14:textId="77777777" w:rsidR="00DE175D" w:rsidRDefault="00DE175D">
            <w:pPr>
              <w:rPr>
                <w:b/>
                <w:bCs/>
              </w:rPr>
            </w:pPr>
          </w:p>
        </w:tc>
        <w:tc>
          <w:tcPr>
            <w:tcW w:w="144" w:type="dxa"/>
          </w:tcPr>
          <w:p w14:paraId="5820E7F1" w14:textId="77777777" w:rsidR="00DE175D" w:rsidRDefault="00DE175D">
            <w:pPr>
              <w:rPr>
                <w:b/>
                <w:bCs/>
              </w:rPr>
            </w:pPr>
          </w:p>
        </w:tc>
        <w:tc>
          <w:tcPr>
            <w:tcW w:w="144" w:type="dxa"/>
          </w:tcPr>
          <w:p w14:paraId="016EDE33" w14:textId="77777777" w:rsidR="00DE175D" w:rsidRDefault="00DE175D">
            <w:pPr>
              <w:rPr>
                <w:b/>
                <w:bCs/>
              </w:rPr>
            </w:pPr>
          </w:p>
        </w:tc>
        <w:tc>
          <w:tcPr>
            <w:tcW w:w="144" w:type="dxa"/>
          </w:tcPr>
          <w:p w14:paraId="154EEF3F" w14:textId="77777777" w:rsidR="00DE175D" w:rsidRDefault="00DE175D">
            <w:pPr>
              <w:rPr>
                <w:b/>
                <w:bCs/>
              </w:rPr>
            </w:pPr>
          </w:p>
        </w:tc>
        <w:tc>
          <w:tcPr>
            <w:tcW w:w="144" w:type="dxa"/>
          </w:tcPr>
          <w:p w14:paraId="103CF784" w14:textId="77777777" w:rsidR="00DE175D" w:rsidRDefault="00DE175D">
            <w:pPr>
              <w:rPr>
                <w:b/>
                <w:bCs/>
              </w:rPr>
            </w:pPr>
          </w:p>
        </w:tc>
        <w:tc>
          <w:tcPr>
            <w:tcW w:w="144" w:type="dxa"/>
          </w:tcPr>
          <w:p w14:paraId="0DF047B4" w14:textId="77777777" w:rsidR="00DE175D" w:rsidRDefault="00DE175D">
            <w:pPr>
              <w:rPr>
                <w:b/>
                <w:bCs/>
              </w:rPr>
            </w:pPr>
          </w:p>
        </w:tc>
      </w:tr>
      <w:tr w:rsidR="00DE175D" w14:paraId="4CD60776" w14:textId="77777777">
        <w:trPr>
          <w:trHeight w:hRule="exact" w:val="160"/>
        </w:trPr>
        <w:tc>
          <w:tcPr>
            <w:tcW w:w="144" w:type="dxa"/>
          </w:tcPr>
          <w:p w14:paraId="2C16D70A" w14:textId="77777777" w:rsidR="00DE175D" w:rsidRDefault="00DE175D">
            <w:pPr>
              <w:rPr>
                <w:b/>
                <w:bCs/>
              </w:rPr>
            </w:pPr>
          </w:p>
        </w:tc>
        <w:tc>
          <w:tcPr>
            <w:tcW w:w="144" w:type="dxa"/>
          </w:tcPr>
          <w:p w14:paraId="03447274" w14:textId="77777777" w:rsidR="00DE175D" w:rsidRDefault="00DE175D">
            <w:pPr>
              <w:rPr>
                <w:b/>
                <w:bCs/>
              </w:rPr>
            </w:pPr>
          </w:p>
        </w:tc>
        <w:tc>
          <w:tcPr>
            <w:tcW w:w="144" w:type="dxa"/>
          </w:tcPr>
          <w:p w14:paraId="73E77B1E" w14:textId="77777777" w:rsidR="00DE175D" w:rsidRDefault="00DE175D">
            <w:pPr>
              <w:rPr>
                <w:b/>
                <w:bCs/>
              </w:rPr>
            </w:pPr>
          </w:p>
        </w:tc>
        <w:tc>
          <w:tcPr>
            <w:tcW w:w="144" w:type="dxa"/>
          </w:tcPr>
          <w:p w14:paraId="126B29D6" w14:textId="77777777" w:rsidR="00DE175D" w:rsidRDefault="00DE175D">
            <w:pPr>
              <w:rPr>
                <w:b/>
                <w:bCs/>
              </w:rPr>
            </w:pPr>
          </w:p>
        </w:tc>
        <w:tc>
          <w:tcPr>
            <w:tcW w:w="144" w:type="dxa"/>
          </w:tcPr>
          <w:p w14:paraId="3430AB91" w14:textId="77777777" w:rsidR="00DE175D" w:rsidRDefault="00DE175D">
            <w:pPr>
              <w:rPr>
                <w:b/>
                <w:bCs/>
              </w:rPr>
            </w:pPr>
          </w:p>
        </w:tc>
        <w:tc>
          <w:tcPr>
            <w:tcW w:w="144" w:type="dxa"/>
          </w:tcPr>
          <w:p w14:paraId="4A32B5B0" w14:textId="77777777" w:rsidR="00DE175D" w:rsidRDefault="00DE175D">
            <w:pPr>
              <w:rPr>
                <w:b/>
                <w:bCs/>
              </w:rPr>
            </w:pPr>
          </w:p>
        </w:tc>
        <w:tc>
          <w:tcPr>
            <w:tcW w:w="144" w:type="dxa"/>
          </w:tcPr>
          <w:p w14:paraId="1670FCE1" w14:textId="77777777" w:rsidR="00DE175D" w:rsidRDefault="00DE175D">
            <w:pPr>
              <w:rPr>
                <w:b/>
                <w:bCs/>
              </w:rPr>
            </w:pPr>
          </w:p>
        </w:tc>
        <w:tc>
          <w:tcPr>
            <w:tcW w:w="144" w:type="dxa"/>
          </w:tcPr>
          <w:p w14:paraId="07A1F259" w14:textId="77777777" w:rsidR="00DE175D" w:rsidRDefault="00DE175D">
            <w:pPr>
              <w:rPr>
                <w:b/>
                <w:bCs/>
              </w:rPr>
            </w:pPr>
          </w:p>
        </w:tc>
        <w:tc>
          <w:tcPr>
            <w:tcW w:w="144" w:type="dxa"/>
          </w:tcPr>
          <w:p w14:paraId="6ADAF30E" w14:textId="77777777" w:rsidR="00DE175D" w:rsidRDefault="00DE175D">
            <w:pPr>
              <w:rPr>
                <w:b/>
                <w:bCs/>
              </w:rPr>
            </w:pPr>
          </w:p>
        </w:tc>
        <w:tc>
          <w:tcPr>
            <w:tcW w:w="144" w:type="dxa"/>
          </w:tcPr>
          <w:p w14:paraId="6CAB5F29" w14:textId="77777777" w:rsidR="00DE175D" w:rsidRDefault="00DE175D">
            <w:pPr>
              <w:rPr>
                <w:b/>
                <w:bCs/>
              </w:rPr>
            </w:pPr>
          </w:p>
        </w:tc>
        <w:tc>
          <w:tcPr>
            <w:tcW w:w="144" w:type="dxa"/>
          </w:tcPr>
          <w:p w14:paraId="056EAA80" w14:textId="77777777" w:rsidR="00DE175D" w:rsidRDefault="00DE175D">
            <w:pPr>
              <w:rPr>
                <w:b/>
                <w:bCs/>
              </w:rPr>
            </w:pPr>
          </w:p>
        </w:tc>
        <w:tc>
          <w:tcPr>
            <w:tcW w:w="144" w:type="dxa"/>
          </w:tcPr>
          <w:p w14:paraId="018F94B2" w14:textId="77777777" w:rsidR="00DE175D" w:rsidRDefault="00DE175D">
            <w:pPr>
              <w:rPr>
                <w:b/>
                <w:bCs/>
              </w:rPr>
            </w:pPr>
          </w:p>
        </w:tc>
        <w:tc>
          <w:tcPr>
            <w:tcW w:w="144" w:type="dxa"/>
          </w:tcPr>
          <w:p w14:paraId="7C4819DF" w14:textId="77777777" w:rsidR="00DE175D" w:rsidRDefault="00DE175D">
            <w:pPr>
              <w:rPr>
                <w:b/>
                <w:bCs/>
              </w:rPr>
            </w:pPr>
          </w:p>
        </w:tc>
        <w:tc>
          <w:tcPr>
            <w:tcW w:w="144" w:type="dxa"/>
          </w:tcPr>
          <w:p w14:paraId="75157C77" w14:textId="77777777" w:rsidR="00DE175D" w:rsidRDefault="00DE175D">
            <w:pPr>
              <w:rPr>
                <w:b/>
                <w:bCs/>
              </w:rPr>
            </w:pPr>
          </w:p>
        </w:tc>
        <w:tc>
          <w:tcPr>
            <w:tcW w:w="144" w:type="dxa"/>
          </w:tcPr>
          <w:p w14:paraId="5454E1BB" w14:textId="77777777" w:rsidR="00DE175D" w:rsidRDefault="00DE175D">
            <w:pPr>
              <w:rPr>
                <w:b/>
                <w:bCs/>
              </w:rPr>
            </w:pPr>
          </w:p>
        </w:tc>
        <w:tc>
          <w:tcPr>
            <w:tcW w:w="144" w:type="dxa"/>
          </w:tcPr>
          <w:p w14:paraId="5764B08D" w14:textId="77777777" w:rsidR="00DE175D" w:rsidRDefault="00DE175D">
            <w:pPr>
              <w:rPr>
                <w:b/>
                <w:bCs/>
              </w:rPr>
            </w:pPr>
          </w:p>
        </w:tc>
      </w:tr>
      <w:tr w:rsidR="00DE175D" w14:paraId="7E4C0082" w14:textId="77777777">
        <w:trPr>
          <w:trHeight w:hRule="exact" w:val="160"/>
        </w:trPr>
        <w:tc>
          <w:tcPr>
            <w:tcW w:w="144" w:type="dxa"/>
          </w:tcPr>
          <w:p w14:paraId="49E90578" w14:textId="77777777" w:rsidR="00DE175D" w:rsidRDefault="00DE175D">
            <w:pPr>
              <w:rPr>
                <w:b/>
                <w:bCs/>
              </w:rPr>
            </w:pPr>
          </w:p>
        </w:tc>
        <w:tc>
          <w:tcPr>
            <w:tcW w:w="144" w:type="dxa"/>
          </w:tcPr>
          <w:p w14:paraId="0B83B100" w14:textId="77777777" w:rsidR="00DE175D" w:rsidRDefault="00DE175D">
            <w:pPr>
              <w:rPr>
                <w:b/>
                <w:bCs/>
              </w:rPr>
            </w:pPr>
          </w:p>
        </w:tc>
        <w:tc>
          <w:tcPr>
            <w:tcW w:w="144" w:type="dxa"/>
          </w:tcPr>
          <w:p w14:paraId="562A0FC3" w14:textId="77777777" w:rsidR="00DE175D" w:rsidRDefault="00DE175D">
            <w:pPr>
              <w:rPr>
                <w:b/>
                <w:bCs/>
              </w:rPr>
            </w:pPr>
          </w:p>
        </w:tc>
        <w:tc>
          <w:tcPr>
            <w:tcW w:w="144" w:type="dxa"/>
          </w:tcPr>
          <w:p w14:paraId="26AB7F9D" w14:textId="77777777" w:rsidR="00DE175D" w:rsidRDefault="00DE175D">
            <w:pPr>
              <w:rPr>
                <w:b/>
                <w:bCs/>
              </w:rPr>
            </w:pPr>
          </w:p>
        </w:tc>
        <w:tc>
          <w:tcPr>
            <w:tcW w:w="144" w:type="dxa"/>
          </w:tcPr>
          <w:p w14:paraId="1C4B605C" w14:textId="77777777" w:rsidR="00DE175D" w:rsidRDefault="00DE175D">
            <w:pPr>
              <w:rPr>
                <w:b/>
                <w:bCs/>
              </w:rPr>
            </w:pPr>
          </w:p>
        </w:tc>
        <w:tc>
          <w:tcPr>
            <w:tcW w:w="144" w:type="dxa"/>
          </w:tcPr>
          <w:p w14:paraId="12BC775A" w14:textId="77777777" w:rsidR="00DE175D" w:rsidRDefault="00DE175D">
            <w:pPr>
              <w:rPr>
                <w:b/>
                <w:bCs/>
              </w:rPr>
            </w:pPr>
          </w:p>
        </w:tc>
        <w:tc>
          <w:tcPr>
            <w:tcW w:w="144" w:type="dxa"/>
          </w:tcPr>
          <w:p w14:paraId="633B6793" w14:textId="77777777" w:rsidR="00DE175D" w:rsidRDefault="00DE175D">
            <w:pPr>
              <w:rPr>
                <w:b/>
                <w:bCs/>
              </w:rPr>
            </w:pPr>
          </w:p>
        </w:tc>
        <w:tc>
          <w:tcPr>
            <w:tcW w:w="144" w:type="dxa"/>
          </w:tcPr>
          <w:p w14:paraId="79014EDC" w14:textId="77777777" w:rsidR="00DE175D" w:rsidRDefault="00DE175D">
            <w:pPr>
              <w:rPr>
                <w:b/>
                <w:bCs/>
              </w:rPr>
            </w:pPr>
          </w:p>
        </w:tc>
        <w:tc>
          <w:tcPr>
            <w:tcW w:w="144" w:type="dxa"/>
          </w:tcPr>
          <w:p w14:paraId="423B53AB" w14:textId="77777777" w:rsidR="00DE175D" w:rsidRDefault="00DE175D">
            <w:pPr>
              <w:rPr>
                <w:b/>
                <w:bCs/>
              </w:rPr>
            </w:pPr>
          </w:p>
        </w:tc>
        <w:tc>
          <w:tcPr>
            <w:tcW w:w="144" w:type="dxa"/>
          </w:tcPr>
          <w:p w14:paraId="7905A9CC" w14:textId="77777777" w:rsidR="00DE175D" w:rsidRDefault="00DE175D">
            <w:pPr>
              <w:rPr>
                <w:b/>
                <w:bCs/>
              </w:rPr>
            </w:pPr>
          </w:p>
        </w:tc>
        <w:tc>
          <w:tcPr>
            <w:tcW w:w="144" w:type="dxa"/>
          </w:tcPr>
          <w:p w14:paraId="694FFFC7" w14:textId="77777777" w:rsidR="00DE175D" w:rsidRDefault="00DE175D">
            <w:pPr>
              <w:rPr>
                <w:b/>
                <w:bCs/>
              </w:rPr>
            </w:pPr>
          </w:p>
        </w:tc>
        <w:tc>
          <w:tcPr>
            <w:tcW w:w="144" w:type="dxa"/>
          </w:tcPr>
          <w:p w14:paraId="3D145B1F" w14:textId="77777777" w:rsidR="00DE175D" w:rsidRDefault="00DE175D">
            <w:pPr>
              <w:rPr>
                <w:b/>
                <w:bCs/>
              </w:rPr>
            </w:pPr>
          </w:p>
        </w:tc>
        <w:tc>
          <w:tcPr>
            <w:tcW w:w="144" w:type="dxa"/>
          </w:tcPr>
          <w:p w14:paraId="50F88855" w14:textId="77777777" w:rsidR="00DE175D" w:rsidRDefault="00DE175D">
            <w:pPr>
              <w:rPr>
                <w:b/>
                <w:bCs/>
              </w:rPr>
            </w:pPr>
          </w:p>
        </w:tc>
        <w:tc>
          <w:tcPr>
            <w:tcW w:w="144" w:type="dxa"/>
          </w:tcPr>
          <w:p w14:paraId="6992F713" w14:textId="77777777" w:rsidR="00DE175D" w:rsidRDefault="00DE175D">
            <w:pPr>
              <w:rPr>
                <w:b/>
                <w:bCs/>
              </w:rPr>
            </w:pPr>
          </w:p>
        </w:tc>
        <w:tc>
          <w:tcPr>
            <w:tcW w:w="144" w:type="dxa"/>
          </w:tcPr>
          <w:p w14:paraId="461D77B5" w14:textId="77777777" w:rsidR="00DE175D" w:rsidRDefault="00DE175D">
            <w:pPr>
              <w:rPr>
                <w:b/>
                <w:bCs/>
              </w:rPr>
            </w:pPr>
          </w:p>
        </w:tc>
        <w:tc>
          <w:tcPr>
            <w:tcW w:w="144" w:type="dxa"/>
          </w:tcPr>
          <w:p w14:paraId="7386327E" w14:textId="77777777" w:rsidR="00DE175D" w:rsidRDefault="00DE175D">
            <w:pPr>
              <w:rPr>
                <w:b/>
                <w:bCs/>
              </w:rPr>
            </w:pPr>
          </w:p>
        </w:tc>
      </w:tr>
      <w:tr w:rsidR="00DE175D" w14:paraId="000FD1B8" w14:textId="77777777">
        <w:trPr>
          <w:trHeight w:hRule="exact" w:val="160"/>
        </w:trPr>
        <w:tc>
          <w:tcPr>
            <w:tcW w:w="144" w:type="dxa"/>
          </w:tcPr>
          <w:p w14:paraId="44BC7B6E" w14:textId="77777777" w:rsidR="00DE175D" w:rsidRDefault="00DE175D">
            <w:pPr>
              <w:rPr>
                <w:b/>
                <w:bCs/>
              </w:rPr>
            </w:pPr>
          </w:p>
        </w:tc>
        <w:tc>
          <w:tcPr>
            <w:tcW w:w="144" w:type="dxa"/>
          </w:tcPr>
          <w:p w14:paraId="0DD7FCB6" w14:textId="77777777" w:rsidR="00DE175D" w:rsidRDefault="00DE175D">
            <w:pPr>
              <w:rPr>
                <w:b/>
                <w:bCs/>
              </w:rPr>
            </w:pPr>
          </w:p>
        </w:tc>
        <w:tc>
          <w:tcPr>
            <w:tcW w:w="144" w:type="dxa"/>
          </w:tcPr>
          <w:p w14:paraId="32068C1D" w14:textId="77777777" w:rsidR="00DE175D" w:rsidRDefault="00DE175D">
            <w:pPr>
              <w:rPr>
                <w:b/>
                <w:bCs/>
              </w:rPr>
            </w:pPr>
          </w:p>
        </w:tc>
        <w:tc>
          <w:tcPr>
            <w:tcW w:w="144" w:type="dxa"/>
          </w:tcPr>
          <w:p w14:paraId="4039FEA4" w14:textId="77777777" w:rsidR="00DE175D" w:rsidRDefault="00DE175D">
            <w:pPr>
              <w:rPr>
                <w:b/>
                <w:bCs/>
              </w:rPr>
            </w:pPr>
          </w:p>
        </w:tc>
        <w:tc>
          <w:tcPr>
            <w:tcW w:w="144" w:type="dxa"/>
          </w:tcPr>
          <w:p w14:paraId="0BEAA5B5" w14:textId="77777777" w:rsidR="00DE175D" w:rsidRDefault="00DE175D">
            <w:pPr>
              <w:rPr>
                <w:b/>
                <w:bCs/>
              </w:rPr>
            </w:pPr>
          </w:p>
        </w:tc>
        <w:tc>
          <w:tcPr>
            <w:tcW w:w="144" w:type="dxa"/>
          </w:tcPr>
          <w:p w14:paraId="43E3D936" w14:textId="77777777" w:rsidR="00DE175D" w:rsidRDefault="00DE175D">
            <w:pPr>
              <w:rPr>
                <w:b/>
                <w:bCs/>
              </w:rPr>
            </w:pPr>
          </w:p>
        </w:tc>
        <w:tc>
          <w:tcPr>
            <w:tcW w:w="144" w:type="dxa"/>
          </w:tcPr>
          <w:p w14:paraId="1710B8E6" w14:textId="77777777" w:rsidR="00DE175D" w:rsidRDefault="00DE175D">
            <w:pPr>
              <w:rPr>
                <w:b/>
                <w:bCs/>
              </w:rPr>
            </w:pPr>
          </w:p>
        </w:tc>
        <w:tc>
          <w:tcPr>
            <w:tcW w:w="144" w:type="dxa"/>
          </w:tcPr>
          <w:p w14:paraId="7791FF95" w14:textId="77777777" w:rsidR="00DE175D" w:rsidRDefault="00DE175D">
            <w:pPr>
              <w:rPr>
                <w:b/>
                <w:bCs/>
              </w:rPr>
            </w:pPr>
          </w:p>
        </w:tc>
        <w:tc>
          <w:tcPr>
            <w:tcW w:w="144" w:type="dxa"/>
          </w:tcPr>
          <w:p w14:paraId="3706E187" w14:textId="77777777" w:rsidR="00DE175D" w:rsidRDefault="00DE175D">
            <w:pPr>
              <w:rPr>
                <w:b/>
                <w:bCs/>
              </w:rPr>
            </w:pPr>
          </w:p>
        </w:tc>
        <w:tc>
          <w:tcPr>
            <w:tcW w:w="144" w:type="dxa"/>
          </w:tcPr>
          <w:p w14:paraId="1E06CF30" w14:textId="77777777" w:rsidR="00DE175D" w:rsidRDefault="00DE175D">
            <w:pPr>
              <w:rPr>
                <w:b/>
                <w:bCs/>
              </w:rPr>
            </w:pPr>
          </w:p>
        </w:tc>
        <w:tc>
          <w:tcPr>
            <w:tcW w:w="144" w:type="dxa"/>
          </w:tcPr>
          <w:p w14:paraId="0647216F" w14:textId="77777777" w:rsidR="00DE175D" w:rsidRDefault="00DE175D">
            <w:pPr>
              <w:rPr>
                <w:b/>
                <w:bCs/>
              </w:rPr>
            </w:pPr>
          </w:p>
        </w:tc>
        <w:tc>
          <w:tcPr>
            <w:tcW w:w="144" w:type="dxa"/>
          </w:tcPr>
          <w:p w14:paraId="71DA4D41" w14:textId="77777777" w:rsidR="00DE175D" w:rsidRDefault="00DE175D">
            <w:pPr>
              <w:rPr>
                <w:b/>
                <w:bCs/>
              </w:rPr>
            </w:pPr>
          </w:p>
        </w:tc>
        <w:tc>
          <w:tcPr>
            <w:tcW w:w="144" w:type="dxa"/>
          </w:tcPr>
          <w:p w14:paraId="5ED29DB7" w14:textId="77777777" w:rsidR="00DE175D" w:rsidRDefault="00DE175D">
            <w:pPr>
              <w:rPr>
                <w:b/>
                <w:bCs/>
              </w:rPr>
            </w:pPr>
          </w:p>
        </w:tc>
        <w:tc>
          <w:tcPr>
            <w:tcW w:w="144" w:type="dxa"/>
          </w:tcPr>
          <w:p w14:paraId="50F94CEC" w14:textId="77777777" w:rsidR="00DE175D" w:rsidRDefault="00DE175D">
            <w:pPr>
              <w:rPr>
                <w:b/>
                <w:bCs/>
              </w:rPr>
            </w:pPr>
          </w:p>
        </w:tc>
        <w:tc>
          <w:tcPr>
            <w:tcW w:w="144" w:type="dxa"/>
          </w:tcPr>
          <w:p w14:paraId="0708D29A" w14:textId="77777777" w:rsidR="00DE175D" w:rsidRDefault="00DE175D">
            <w:pPr>
              <w:rPr>
                <w:b/>
                <w:bCs/>
              </w:rPr>
            </w:pPr>
          </w:p>
        </w:tc>
        <w:tc>
          <w:tcPr>
            <w:tcW w:w="144" w:type="dxa"/>
          </w:tcPr>
          <w:p w14:paraId="788421C1" w14:textId="77777777" w:rsidR="00DE175D" w:rsidRDefault="00DE175D">
            <w:pPr>
              <w:rPr>
                <w:b/>
                <w:bCs/>
              </w:rPr>
            </w:pPr>
          </w:p>
        </w:tc>
      </w:tr>
      <w:tr w:rsidR="00DE175D" w14:paraId="27D6796C" w14:textId="77777777">
        <w:trPr>
          <w:trHeight w:hRule="exact" w:val="160"/>
        </w:trPr>
        <w:tc>
          <w:tcPr>
            <w:tcW w:w="144" w:type="dxa"/>
          </w:tcPr>
          <w:p w14:paraId="79ED22D5" w14:textId="77777777" w:rsidR="00DE175D" w:rsidRDefault="00DE175D">
            <w:pPr>
              <w:rPr>
                <w:b/>
                <w:bCs/>
              </w:rPr>
            </w:pPr>
          </w:p>
        </w:tc>
        <w:tc>
          <w:tcPr>
            <w:tcW w:w="144" w:type="dxa"/>
          </w:tcPr>
          <w:p w14:paraId="195E3EEB" w14:textId="77777777" w:rsidR="00DE175D" w:rsidRDefault="00DE175D">
            <w:pPr>
              <w:rPr>
                <w:b/>
                <w:bCs/>
              </w:rPr>
            </w:pPr>
          </w:p>
        </w:tc>
        <w:tc>
          <w:tcPr>
            <w:tcW w:w="144" w:type="dxa"/>
          </w:tcPr>
          <w:p w14:paraId="4FA07019" w14:textId="77777777" w:rsidR="00DE175D" w:rsidRDefault="00DE175D">
            <w:pPr>
              <w:rPr>
                <w:b/>
                <w:bCs/>
              </w:rPr>
            </w:pPr>
          </w:p>
        </w:tc>
        <w:tc>
          <w:tcPr>
            <w:tcW w:w="144" w:type="dxa"/>
          </w:tcPr>
          <w:p w14:paraId="58F947CC" w14:textId="77777777" w:rsidR="00DE175D" w:rsidRDefault="00DE175D">
            <w:pPr>
              <w:rPr>
                <w:b/>
                <w:bCs/>
              </w:rPr>
            </w:pPr>
          </w:p>
        </w:tc>
        <w:tc>
          <w:tcPr>
            <w:tcW w:w="144" w:type="dxa"/>
          </w:tcPr>
          <w:p w14:paraId="6E443958" w14:textId="77777777" w:rsidR="00DE175D" w:rsidRDefault="00DE175D">
            <w:pPr>
              <w:rPr>
                <w:b/>
                <w:bCs/>
              </w:rPr>
            </w:pPr>
          </w:p>
        </w:tc>
        <w:tc>
          <w:tcPr>
            <w:tcW w:w="144" w:type="dxa"/>
          </w:tcPr>
          <w:p w14:paraId="4A58D5CF" w14:textId="77777777" w:rsidR="00DE175D" w:rsidRDefault="00DE175D">
            <w:pPr>
              <w:rPr>
                <w:b/>
                <w:bCs/>
              </w:rPr>
            </w:pPr>
          </w:p>
        </w:tc>
        <w:tc>
          <w:tcPr>
            <w:tcW w:w="144" w:type="dxa"/>
          </w:tcPr>
          <w:p w14:paraId="4D0F5551" w14:textId="77777777" w:rsidR="00DE175D" w:rsidRDefault="00DE175D">
            <w:pPr>
              <w:rPr>
                <w:b/>
                <w:bCs/>
              </w:rPr>
            </w:pPr>
          </w:p>
        </w:tc>
        <w:tc>
          <w:tcPr>
            <w:tcW w:w="144" w:type="dxa"/>
          </w:tcPr>
          <w:p w14:paraId="6048EC93" w14:textId="77777777" w:rsidR="00DE175D" w:rsidRDefault="00DE175D">
            <w:pPr>
              <w:rPr>
                <w:b/>
                <w:bCs/>
              </w:rPr>
            </w:pPr>
          </w:p>
        </w:tc>
        <w:tc>
          <w:tcPr>
            <w:tcW w:w="144" w:type="dxa"/>
          </w:tcPr>
          <w:p w14:paraId="68A8AFAC" w14:textId="77777777" w:rsidR="00DE175D" w:rsidRDefault="00DE175D">
            <w:pPr>
              <w:rPr>
                <w:b/>
                <w:bCs/>
              </w:rPr>
            </w:pPr>
          </w:p>
        </w:tc>
        <w:tc>
          <w:tcPr>
            <w:tcW w:w="144" w:type="dxa"/>
          </w:tcPr>
          <w:p w14:paraId="2A684562" w14:textId="77777777" w:rsidR="00DE175D" w:rsidRDefault="00DE175D">
            <w:pPr>
              <w:rPr>
                <w:b/>
                <w:bCs/>
              </w:rPr>
            </w:pPr>
          </w:p>
        </w:tc>
        <w:tc>
          <w:tcPr>
            <w:tcW w:w="144" w:type="dxa"/>
          </w:tcPr>
          <w:p w14:paraId="7D3A89A7" w14:textId="77777777" w:rsidR="00DE175D" w:rsidRDefault="00DE175D">
            <w:pPr>
              <w:rPr>
                <w:b/>
                <w:bCs/>
              </w:rPr>
            </w:pPr>
          </w:p>
        </w:tc>
        <w:tc>
          <w:tcPr>
            <w:tcW w:w="144" w:type="dxa"/>
          </w:tcPr>
          <w:p w14:paraId="49BFCFB1" w14:textId="77777777" w:rsidR="00DE175D" w:rsidRDefault="00DE175D">
            <w:pPr>
              <w:rPr>
                <w:b/>
                <w:bCs/>
              </w:rPr>
            </w:pPr>
          </w:p>
        </w:tc>
        <w:tc>
          <w:tcPr>
            <w:tcW w:w="144" w:type="dxa"/>
          </w:tcPr>
          <w:p w14:paraId="5E8F953C" w14:textId="77777777" w:rsidR="00DE175D" w:rsidRDefault="00DE175D">
            <w:pPr>
              <w:rPr>
                <w:b/>
                <w:bCs/>
              </w:rPr>
            </w:pPr>
          </w:p>
        </w:tc>
        <w:tc>
          <w:tcPr>
            <w:tcW w:w="144" w:type="dxa"/>
          </w:tcPr>
          <w:p w14:paraId="455D1A21" w14:textId="77777777" w:rsidR="00DE175D" w:rsidRDefault="00DE175D">
            <w:pPr>
              <w:rPr>
                <w:b/>
                <w:bCs/>
              </w:rPr>
            </w:pPr>
          </w:p>
        </w:tc>
        <w:tc>
          <w:tcPr>
            <w:tcW w:w="144" w:type="dxa"/>
          </w:tcPr>
          <w:p w14:paraId="1FC03D15" w14:textId="77777777" w:rsidR="00DE175D" w:rsidRDefault="00DE175D">
            <w:pPr>
              <w:rPr>
                <w:b/>
                <w:bCs/>
              </w:rPr>
            </w:pPr>
          </w:p>
        </w:tc>
        <w:tc>
          <w:tcPr>
            <w:tcW w:w="144" w:type="dxa"/>
          </w:tcPr>
          <w:p w14:paraId="2CF400FB" w14:textId="77777777" w:rsidR="00DE175D" w:rsidRDefault="00DE175D">
            <w:pPr>
              <w:rPr>
                <w:b/>
                <w:bCs/>
              </w:rPr>
            </w:pPr>
          </w:p>
        </w:tc>
      </w:tr>
      <w:tr w:rsidR="00DE175D" w14:paraId="41A9EF6F" w14:textId="77777777">
        <w:trPr>
          <w:trHeight w:hRule="exact" w:val="160"/>
        </w:trPr>
        <w:tc>
          <w:tcPr>
            <w:tcW w:w="144" w:type="dxa"/>
          </w:tcPr>
          <w:p w14:paraId="69FCEEB6" w14:textId="77777777" w:rsidR="00DE175D" w:rsidRDefault="00DE175D">
            <w:pPr>
              <w:rPr>
                <w:b/>
                <w:bCs/>
              </w:rPr>
            </w:pPr>
          </w:p>
        </w:tc>
        <w:tc>
          <w:tcPr>
            <w:tcW w:w="144" w:type="dxa"/>
          </w:tcPr>
          <w:p w14:paraId="275EAB16" w14:textId="77777777" w:rsidR="00DE175D" w:rsidRDefault="00DE175D">
            <w:pPr>
              <w:rPr>
                <w:b/>
                <w:bCs/>
              </w:rPr>
            </w:pPr>
          </w:p>
        </w:tc>
        <w:tc>
          <w:tcPr>
            <w:tcW w:w="144" w:type="dxa"/>
          </w:tcPr>
          <w:p w14:paraId="75D64534" w14:textId="77777777" w:rsidR="00DE175D" w:rsidRDefault="00DE175D">
            <w:pPr>
              <w:rPr>
                <w:b/>
                <w:bCs/>
              </w:rPr>
            </w:pPr>
          </w:p>
        </w:tc>
        <w:tc>
          <w:tcPr>
            <w:tcW w:w="144" w:type="dxa"/>
          </w:tcPr>
          <w:p w14:paraId="3829D068" w14:textId="77777777" w:rsidR="00DE175D" w:rsidRDefault="00DE175D">
            <w:pPr>
              <w:rPr>
                <w:b/>
                <w:bCs/>
              </w:rPr>
            </w:pPr>
          </w:p>
        </w:tc>
        <w:tc>
          <w:tcPr>
            <w:tcW w:w="144" w:type="dxa"/>
          </w:tcPr>
          <w:p w14:paraId="372CEAA4" w14:textId="77777777" w:rsidR="00DE175D" w:rsidRDefault="00DE175D">
            <w:pPr>
              <w:rPr>
                <w:b/>
                <w:bCs/>
              </w:rPr>
            </w:pPr>
          </w:p>
        </w:tc>
        <w:tc>
          <w:tcPr>
            <w:tcW w:w="144" w:type="dxa"/>
          </w:tcPr>
          <w:p w14:paraId="51326CA5" w14:textId="77777777" w:rsidR="00DE175D" w:rsidRDefault="00DE175D">
            <w:pPr>
              <w:rPr>
                <w:b/>
                <w:bCs/>
              </w:rPr>
            </w:pPr>
          </w:p>
        </w:tc>
        <w:tc>
          <w:tcPr>
            <w:tcW w:w="144" w:type="dxa"/>
          </w:tcPr>
          <w:p w14:paraId="167ED255" w14:textId="77777777" w:rsidR="00DE175D" w:rsidRDefault="00DE175D">
            <w:pPr>
              <w:rPr>
                <w:b/>
                <w:bCs/>
              </w:rPr>
            </w:pPr>
          </w:p>
        </w:tc>
        <w:tc>
          <w:tcPr>
            <w:tcW w:w="144" w:type="dxa"/>
          </w:tcPr>
          <w:p w14:paraId="1A57B8EF" w14:textId="77777777" w:rsidR="00DE175D" w:rsidRDefault="00DE175D">
            <w:pPr>
              <w:rPr>
                <w:b/>
                <w:bCs/>
              </w:rPr>
            </w:pPr>
          </w:p>
        </w:tc>
        <w:tc>
          <w:tcPr>
            <w:tcW w:w="144" w:type="dxa"/>
          </w:tcPr>
          <w:p w14:paraId="325E6930" w14:textId="77777777" w:rsidR="00DE175D" w:rsidRDefault="00DE175D">
            <w:pPr>
              <w:rPr>
                <w:b/>
                <w:bCs/>
              </w:rPr>
            </w:pPr>
          </w:p>
        </w:tc>
        <w:tc>
          <w:tcPr>
            <w:tcW w:w="144" w:type="dxa"/>
          </w:tcPr>
          <w:p w14:paraId="6AF63166" w14:textId="77777777" w:rsidR="00DE175D" w:rsidRDefault="00DE175D">
            <w:pPr>
              <w:rPr>
                <w:b/>
                <w:bCs/>
              </w:rPr>
            </w:pPr>
          </w:p>
        </w:tc>
        <w:tc>
          <w:tcPr>
            <w:tcW w:w="144" w:type="dxa"/>
          </w:tcPr>
          <w:p w14:paraId="01D20387" w14:textId="77777777" w:rsidR="00DE175D" w:rsidRDefault="00DE175D">
            <w:pPr>
              <w:rPr>
                <w:b/>
                <w:bCs/>
              </w:rPr>
            </w:pPr>
          </w:p>
        </w:tc>
        <w:tc>
          <w:tcPr>
            <w:tcW w:w="144" w:type="dxa"/>
          </w:tcPr>
          <w:p w14:paraId="70DE140D" w14:textId="77777777" w:rsidR="00DE175D" w:rsidRDefault="00DE175D">
            <w:pPr>
              <w:rPr>
                <w:b/>
                <w:bCs/>
              </w:rPr>
            </w:pPr>
          </w:p>
        </w:tc>
        <w:tc>
          <w:tcPr>
            <w:tcW w:w="144" w:type="dxa"/>
          </w:tcPr>
          <w:p w14:paraId="12B437E8" w14:textId="77777777" w:rsidR="00DE175D" w:rsidRDefault="00DE175D">
            <w:pPr>
              <w:rPr>
                <w:b/>
                <w:bCs/>
              </w:rPr>
            </w:pPr>
          </w:p>
        </w:tc>
        <w:tc>
          <w:tcPr>
            <w:tcW w:w="144" w:type="dxa"/>
          </w:tcPr>
          <w:p w14:paraId="26D1692B" w14:textId="77777777" w:rsidR="00DE175D" w:rsidRDefault="00DE175D">
            <w:pPr>
              <w:rPr>
                <w:b/>
                <w:bCs/>
              </w:rPr>
            </w:pPr>
          </w:p>
        </w:tc>
        <w:tc>
          <w:tcPr>
            <w:tcW w:w="144" w:type="dxa"/>
          </w:tcPr>
          <w:p w14:paraId="4ABC5EB4" w14:textId="77777777" w:rsidR="00DE175D" w:rsidRDefault="00DE175D">
            <w:pPr>
              <w:rPr>
                <w:b/>
                <w:bCs/>
              </w:rPr>
            </w:pPr>
          </w:p>
        </w:tc>
        <w:tc>
          <w:tcPr>
            <w:tcW w:w="144" w:type="dxa"/>
          </w:tcPr>
          <w:p w14:paraId="3789EF31" w14:textId="77777777" w:rsidR="00DE175D" w:rsidRDefault="00DE175D">
            <w:pPr>
              <w:rPr>
                <w:b/>
                <w:bCs/>
              </w:rPr>
            </w:pPr>
          </w:p>
        </w:tc>
      </w:tr>
      <w:tr w:rsidR="00DE175D" w14:paraId="6FB40967" w14:textId="77777777">
        <w:trPr>
          <w:trHeight w:hRule="exact" w:val="160"/>
        </w:trPr>
        <w:tc>
          <w:tcPr>
            <w:tcW w:w="144" w:type="dxa"/>
          </w:tcPr>
          <w:p w14:paraId="2F535DDA" w14:textId="77777777" w:rsidR="00DE175D" w:rsidRDefault="00DE175D">
            <w:pPr>
              <w:rPr>
                <w:b/>
                <w:bCs/>
              </w:rPr>
            </w:pPr>
          </w:p>
        </w:tc>
        <w:tc>
          <w:tcPr>
            <w:tcW w:w="144" w:type="dxa"/>
          </w:tcPr>
          <w:p w14:paraId="2C443695" w14:textId="77777777" w:rsidR="00DE175D" w:rsidRDefault="00DE175D">
            <w:pPr>
              <w:rPr>
                <w:b/>
                <w:bCs/>
              </w:rPr>
            </w:pPr>
          </w:p>
        </w:tc>
        <w:tc>
          <w:tcPr>
            <w:tcW w:w="144" w:type="dxa"/>
          </w:tcPr>
          <w:p w14:paraId="4FEEC96B" w14:textId="77777777" w:rsidR="00DE175D" w:rsidRDefault="00DE175D">
            <w:pPr>
              <w:rPr>
                <w:b/>
                <w:bCs/>
              </w:rPr>
            </w:pPr>
          </w:p>
        </w:tc>
        <w:tc>
          <w:tcPr>
            <w:tcW w:w="144" w:type="dxa"/>
          </w:tcPr>
          <w:p w14:paraId="16B1FF2A" w14:textId="77777777" w:rsidR="00DE175D" w:rsidRDefault="00DE175D">
            <w:pPr>
              <w:rPr>
                <w:b/>
                <w:bCs/>
              </w:rPr>
            </w:pPr>
          </w:p>
        </w:tc>
        <w:tc>
          <w:tcPr>
            <w:tcW w:w="144" w:type="dxa"/>
          </w:tcPr>
          <w:p w14:paraId="4596BA4F" w14:textId="77777777" w:rsidR="00DE175D" w:rsidRDefault="00DE175D">
            <w:pPr>
              <w:rPr>
                <w:b/>
                <w:bCs/>
              </w:rPr>
            </w:pPr>
          </w:p>
        </w:tc>
        <w:tc>
          <w:tcPr>
            <w:tcW w:w="144" w:type="dxa"/>
          </w:tcPr>
          <w:p w14:paraId="4276508D" w14:textId="77777777" w:rsidR="00DE175D" w:rsidRDefault="00DE175D">
            <w:pPr>
              <w:rPr>
                <w:b/>
                <w:bCs/>
              </w:rPr>
            </w:pPr>
          </w:p>
        </w:tc>
        <w:tc>
          <w:tcPr>
            <w:tcW w:w="144" w:type="dxa"/>
          </w:tcPr>
          <w:p w14:paraId="4FFD019F" w14:textId="77777777" w:rsidR="00DE175D" w:rsidRDefault="00DE175D">
            <w:pPr>
              <w:rPr>
                <w:b/>
                <w:bCs/>
              </w:rPr>
            </w:pPr>
          </w:p>
        </w:tc>
        <w:tc>
          <w:tcPr>
            <w:tcW w:w="144" w:type="dxa"/>
          </w:tcPr>
          <w:p w14:paraId="383406C8" w14:textId="77777777" w:rsidR="00DE175D" w:rsidRDefault="00DE175D">
            <w:pPr>
              <w:rPr>
                <w:b/>
                <w:bCs/>
              </w:rPr>
            </w:pPr>
          </w:p>
        </w:tc>
        <w:tc>
          <w:tcPr>
            <w:tcW w:w="144" w:type="dxa"/>
          </w:tcPr>
          <w:p w14:paraId="3EF4EE37" w14:textId="77777777" w:rsidR="00DE175D" w:rsidRDefault="00DE175D">
            <w:pPr>
              <w:rPr>
                <w:b/>
                <w:bCs/>
              </w:rPr>
            </w:pPr>
          </w:p>
        </w:tc>
        <w:tc>
          <w:tcPr>
            <w:tcW w:w="144" w:type="dxa"/>
          </w:tcPr>
          <w:p w14:paraId="5563795D" w14:textId="77777777" w:rsidR="00DE175D" w:rsidRDefault="00DE175D">
            <w:pPr>
              <w:rPr>
                <w:b/>
                <w:bCs/>
              </w:rPr>
            </w:pPr>
          </w:p>
        </w:tc>
        <w:tc>
          <w:tcPr>
            <w:tcW w:w="144" w:type="dxa"/>
          </w:tcPr>
          <w:p w14:paraId="6433C644" w14:textId="77777777" w:rsidR="00DE175D" w:rsidRDefault="00DE175D">
            <w:pPr>
              <w:rPr>
                <w:b/>
                <w:bCs/>
              </w:rPr>
            </w:pPr>
          </w:p>
        </w:tc>
        <w:tc>
          <w:tcPr>
            <w:tcW w:w="144" w:type="dxa"/>
          </w:tcPr>
          <w:p w14:paraId="314A049B" w14:textId="77777777" w:rsidR="00DE175D" w:rsidRDefault="00DE175D">
            <w:pPr>
              <w:rPr>
                <w:b/>
                <w:bCs/>
              </w:rPr>
            </w:pPr>
          </w:p>
        </w:tc>
        <w:tc>
          <w:tcPr>
            <w:tcW w:w="144" w:type="dxa"/>
          </w:tcPr>
          <w:p w14:paraId="7F9F8958" w14:textId="77777777" w:rsidR="00DE175D" w:rsidRDefault="00DE175D">
            <w:pPr>
              <w:rPr>
                <w:b/>
                <w:bCs/>
              </w:rPr>
            </w:pPr>
          </w:p>
        </w:tc>
        <w:tc>
          <w:tcPr>
            <w:tcW w:w="144" w:type="dxa"/>
          </w:tcPr>
          <w:p w14:paraId="2664E969" w14:textId="77777777" w:rsidR="00DE175D" w:rsidRDefault="00DE175D">
            <w:pPr>
              <w:rPr>
                <w:b/>
                <w:bCs/>
              </w:rPr>
            </w:pPr>
          </w:p>
        </w:tc>
        <w:tc>
          <w:tcPr>
            <w:tcW w:w="144" w:type="dxa"/>
          </w:tcPr>
          <w:p w14:paraId="085B1F1D" w14:textId="77777777" w:rsidR="00DE175D" w:rsidRDefault="00DE175D">
            <w:pPr>
              <w:rPr>
                <w:b/>
                <w:bCs/>
              </w:rPr>
            </w:pPr>
          </w:p>
        </w:tc>
        <w:tc>
          <w:tcPr>
            <w:tcW w:w="144" w:type="dxa"/>
          </w:tcPr>
          <w:p w14:paraId="2AC55754" w14:textId="77777777" w:rsidR="00DE175D" w:rsidRDefault="00DE175D">
            <w:pPr>
              <w:rPr>
                <w:b/>
                <w:bCs/>
              </w:rPr>
            </w:pPr>
          </w:p>
        </w:tc>
      </w:tr>
      <w:tr w:rsidR="00DE175D" w14:paraId="00ABFD60" w14:textId="77777777">
        <w:trPr>
          <w:trHeight w:hRule="exact" w:val="160"/>
        </w:trPr>
        <w:tc>
          <w:tcPr>
            <w:tcW w:w="144" w:type="dxa"/>
          </w:tcPr>
          <w:p w14:paraId="68D9B717" w14:textId="77777777" w:rsidR="00DE175D" w:rsidRDefault="00DE175D">
            <w:pPr>
              <w:rPr>
                <w:b/>
                <w:bCs/>
              </w:rPr>
            </w:pPr>
          </w:p>
        </w:tc>
        <w:tc>
          <w:tcPr>
            <w:tcW w:w="144" w:type="dxa"/>
          </w:tcPr>
          <w:p w14:paraId="0351E52B" w14:textId="77777777" w:rsidR="00DE175D" w:rsidRDefault="00DE175D">
            <w:pPr>
              <w:rPr>
                <w:b/>
                <w:bCs/>
              </w:rPr>
            </w:pPr>
          </w:p>
        </w:tc>
        <w:tc>
          <w:tcPr>
            <w:tcW w:w="144" w:type="dxa"/>
          </w:tcPr>
          <w:p w14:paraId="77D1671A" w14:textId="77777777" w:rsidR="00DE175D" w:rsidRDefault="00DE175D">
            <w:pPr>
              <w:rPr>
                <w:b/>
                <w:bCs/>
              </w:rPr>
            </w:pPr>
          </w:p>
        </w:tc>
        <w:tc>
          <w:tcPr>
            <w:tcW w:w="144" w:type="dxa"/>
          </w:tcPr>
          <w:p w14:paraId="376D5166" w14:textId="77777777" w:rsidR="00DE175D" w:rsidRDefault="00DE175D">
            <w:pPr>
              <w:rPr>
                <w:b/>
                <w:bCs/>
              </w:rPr>
            </w:pPr>
          </w:p>
        </w:tc>
        <w:tc>
          <w:tcPr>
            <w:tcW w:w="144" w:type="dxa"/>
          </w:tcPr>
          <w:p w14:paraId="77D897AF" w14:textId="77777777" w:rsidR="00DE175D" w:rsidRDefault="00DE175D">
            <w:pPr>
              <w:rPr>
                <w:b/>
                <w:bCs/>
              </w:rPr>
            </w:pPr>
          </w:p>
        </w:tc>
        <w:tc>
          <w:tcPr>
            <w:tcW w:w="144" w:type="dxa"/>
          </w:tcPr>
          <w:p w14:paraId="4B40086A" w14:textId="77777777" w:rsidR="00DE175D" w:rsidRDefault="00DE175D">
            <w:pPr>
              <w:rPr>
                <w:b/>
                <w:bCs/>
              </w:rPr>
            </w:pPr>
          </w:p>
        </w:tc>
        <w:tc>
          <w:tcPr>
            <w:tcW w:w="144" w:type="dxa"/>
          </w:tcPr>
          <w:p w14:paraId="728F9D73" w14:textId="77777777" w:rsidR="00DE175D" w:rsidRDefault="00DE175D">
            <w:pPr>
              <w:rPr>
                <w:b/>
                <w:bCs/>
              </w:rPr>
            </w:pPr>
          </w:p>
        </w:tc>
        <w:tc>
          <w:tcPr>
            <w:tcW w:w="144" w:type="dxa"/>
          </w:tcPr>
          <w:p w14:paraId="0A9847E8" w14:textId="77777777" w:rsidR="00DE175D" w:rsidRDefault="00DE175D">
            <w:pPr>
              <w:rPr>
                <w:b/>
                <w:bCs/>
              </w:rPr>
            </w:pPr>
          </w:p>
        </w:tc>
        <w:tc>
          <w:tcPr>
            <w:tcW w:w="144" w:type="dxa"/>
          </w:tcPr>
          <w:p w14:paraId="0F0B3DF7" w14:textId="77777777" w:rsidR="00DE175D" w:rsidRDefault="00DE175D">
            <w:pPr>
              <w:rPr>
                <w:b/>
                <w:bCs/>
              </w:rPr>
            </w:pPr>
          </w:p>
        </w:tc>
        <w:tc>
          <w:tcPr>
            <w:tcW w:w="144" w:type="dxa"/>
          </w:tcPr>
          <w:p w14:paraId="3D54E66D" w14:textId="77777777" w:rsidR="00DE175D" w:rsidRDefault="00DE175D">
            <w:pPr>
              <w:rPr>
                <w:b/>
                <w:bCs/>
              </w:rPr>
            </w:pPr>
          </w:p>
        </w:tc>
        <w:tc>
          <w:tcPr>
            <w:tcW w:w="144" w:type="dxa"/>
          </w:tcPr>
          <w:p w14:paraId="7D18B830" w14:textId="77777777" w:rsidR="00DE175D" w:rsidRDefault="00DE175D">
            <w:pPr>
              <w:rPr>
                <w:b/>
                <w:bCs/>
              </w:rPr>
            </w:pPr>
          </w:p>
        </w:tc>
        <w:tc>
          <w:tcPr>
            <w:tcW w:w="144" w:type="dxa"/>
          </w:tcPr>
          <w:p w14:paraId="385F0C6A" w14:textId="77777777" w:rsidR="00DE175D" w:rsidRDefault="00DE175D">
            <w:pPr>
              <w:rPr>
                <w:b/>
                <w:bCs/>
              </w:rPr>
            </w:pPr>
          </w:p>
        </w:tc>
        <w:tc>
          <w:tcPr>
            <w:tcW w:w="144" w:type="dxa"/>
          </w:tcPr>
          <w:p w14:paraId="316C0577" w14:textId="77777777" w:rsidR="00DE175D" w:rsidRDefault="00DE175D">
            <w:pPr>
              <w:rPr>
                <w:b/>
                <w:bCs/>
              </w:rPr>
            </w:pPr>
          </w:p>
        </w:tc>
        <w:tc>
          <w:tcPr>
            <w:tcW w:w="144" w:type="dxa"/>
          </w:tcPr>
          <w:p w14:paraId="181A8099" w14:textId="77777777" w:rsidR="00DE175D" w:rsidRDefault="00DE175D">
            <w:pPr>
              <w:rPr>
                <w:b/>
                <w:bCs/>
              </w:rPr>
            </w:pPr>
          </w:p>
        </w:tc>
        <w:tc>
          <w:tcPr>
            <w:tcW w:w="144" w:type="dxa"/>
          </w:tcPr>
          <w:p w14:paraId="4BC4234E" w14:textId="77777777" w:rsidR="00DE175D" w:rsidRDefault="00DE175D">
            <w:pPr>
              <w:rPr>
                <w:b/>
                <w:bCs/>
              </w:rPr>
            </w:pPr>
          </w:p>
        </w:tc>
        <w:tc>
          <w:tcPr>
            <w:tcW w:w="144" w:type="dxa"/>
          </w:tcPr>
          <w:p w14:paraId="3E8B4A3E" w14:textId="77777777" w:rsidR="00DE175D" w:rsidRDefault="00DE175D">
            <w:pPr>
              <w:rPr>
                <w:b/>
                <w:bCs/>
              </w:rPr>
            </w:pPr>
          </w:p>
        </w:tc>
      </w:tr>
      <w:tr w:rsidR="00DE175D" w14:paraId="2EA6D437" w14:textId="77777777">
        <w:trPr>
          <w:trHeight w:hRule="exact" w:val="160"/>
        </w:trPr>
        <w:tc>
          <w:tcPr>
            <w:tcW w:w="144" w:type="dxa"/>
          </w:tcPr>
          <w:p w14:paraId="6123FEF9" w14:textId="77777777" w:rsidR="00DE175D" w:rsidRDefault="00DE175D">
            <w:pPr>
              <w:rPr>
                <w:b/>
                <w:bCs/>
              </w:rPr>
            </w:pPr>
          </w:p>
        </w:tc>
        <w:tc>
          <w:tcPr>
            <w:tcW w:w="144" w:type="dxa"/>
          </w:tcPr>
          <w:p w14:paraId="3CF99204" w14:textId="77777777" w:rsidR="00DE175D" w:rsidRDefault="00DE175D">
            <w:pPr>
              <w:rPr>
                <w:b/>
                <w:bCs/>
              </w:rPr>
            </w:pPr>
          </w:p>
        </w:tc>
        <w:tc>
          <w:tcPr>
            <w:tcW w:w="144" w:type="dxa"/>
          </w:tcPr>
          <w:p w14:paraId="4D63768C" w14:textId="77777777" w:rsidR="00DE175D" w:rsidRDefault="00DE175D">
            <w:pPr>
              <w:rPr>
                <w:b/>
                <w:bCs/>
              </w:rPr>
            </w:pPr>
          </w:p>
        </w:tc>
        <w:tc>
          <w:tcPr>
            <w:tcW w:w="144" w:type="dxa"/>
          </w:tcPr>
          <w:p w14:paraId="7BC7C38E" w14:textId="77777777" w:rsidR="00DE175D" w:rsidRDefault="00DE175D">
            <w:pPr>
              <w:rPr>
                <w:b/>
                <w:bCs/>
              </w:rPr>
            </w:pPr>
          </w:p>
        </w:tc>
        <w:tc>
          <w:tcPr>
            <w:tcW w:w="144" w:type="dxa"/>
          </w:tcPr>
          <w:p w14:paraId="39A6119A" w14:textId="77777777" w:rsidR="00DE175D" w:rsidRDefault="00DE175D">
            <w:pPr>
              <w:rPr>
                <w:b/>
                <w:bCs/>
              </w:rPr>
            </w:pPr>
          </w:p>
        </w:tc>
        <w:tc>
          <w:tcPr>
            <w:tcW w:w="144" w:type="dxa"/>
          </w:tcPr>
          <w:p w14:paraId="32FE13E4" w14:textId="77777777" w:rsidR="00DE175D" w:rsidRDefault="00DE175D">
            <w:pPr>
              <w:rPr>
                <w:b/>
                <w:bCs/>
              </w:rPr>
            </w:pPr>
          </w:p>
        </w:tc>
        <w:tc>
          <w:tcPr>
            <w:tcW w:w="144" w:type="dxa"/>
          </w:tcPr>
          <w:p w14:paraId="584DEE97" w14:textId="77777777" w:rsidR="00DE175D" w:rsidRDefault="00DE175D">
            <w:pPr>
              <w:rPr>
                <w:b/>
                <w:bCs/>
              </w:rPr>
            </w:pPr>
          </w:p>
        </w:tc>
        <w:tc>
          <w:tcPr>
            <w:tcW w:w="144" w:type="dxa"/>
          </w:tcPr>
          <w:p w14:paraId="40C6EBC0" w14:textId="77777777" w:rsidR="00DE175D" w:rsidRDefault="00DE175D">
            <w:pPr>
              <w:rPr>
                <w:b/>
                <w:bCs/>
              </w:rPr>
            </w:pPr>
          </w:p>
        </w:tc>
        <w:tc>
          <w:tcPr>
            <w:tcW w:w="144" w:type="dxa"/>
          </w:tcPr>
          <w:p w14:paraId="2A4EF6E0" w14:textId="77777777" w:rsidR="00DE175D" w:rsidRDefault="00DE175D">
            <w:pPr>
              <w:rPr>
                <w:b/>
                <w:bCs/>
              </w:rPr>
            </w:pPr>
          </w:p>
        </w:tc>
        <w:tc>
          <w:tcPr>
            <w:tcW w:w="144" w:type="dxa"/>
          </w:tcPr>
          <w:p w14:paraId="3261A5D9" w14:textId="77777777" w:rsidR="00DE175D" w:rsidRDefault="00DE175D">
            <w:pPr>
              <w:rPr>
                <w:b/>
                <w:bCs/>
              </w:rPr>
            </w:pPr>
          </w:p>
        </w:tc>
        <w:tc>
          <w:tcPr>
            <w:tcW w:w="144" w:type="dxa"/>
          </w:tcPr>
          <w:p w14:paraId="672451B1" w14:textId="77777777" w:rsidR="00DE175D" w:rsidRDefault="00DE175D">
            <w:pPr>
              <w:rPr>
                <w:b/>
                <w:bCs/>
              </w:rPr>
            </w:pPr>
          </w:p>
        </w:tc>
        <w:tc>
          <w:tcPr>
            <w:tcW w:w="144" w:type="dxa"/>
          </w:tcPr>
          <w:p w14:paraId="775EE7A9" w14:textId="77777777" w:rsidR="00DE175D" w:rsidRDefault="00DE175D">
            <w:pPr>
              <w:rPr>
                <w:b/>
                <w:bCs/>
              </w:rPr>
            </w:pPr>
          </w:p>
        </w:tc>
        <w:tc>
          <w:tcPr>
            <w:tcW w:w="144" w:type="dxa"/>
          </w:tcPr>
          <w:p w14:paraId="0EEA41F9" w14:textId="77777777" w:rsidR="00DE175D" w:rsidRDefault="00DE175D">
            <w:pPr>
              <w:rPr>
                <w:b/>
                <w:bCs/>
              </w:rPr>
            </w:pPr>
          </w:p>
        </w:tc>
        <w:tc>
          <w:tcPr>
            <w:tcW w:w="144" w:type="dxa"/>
          </w:tcPr>
          <w:p w14:paraId="4BF19F6F" w14:textId="77777777" w:rsidR="00DE175D" w:rsidRDefault="00DE175D">
            <w:pPr>
              <w:rPr>
                <w:b/>
                <w:bCs/>
              </w:rPr>
            </w:pPr>
          </w:p>
        </w:tc>
        <w:tc>
          <w:tcPr>
            <w:tcW w:w="144" w:type="dxa"/>
          </w:tcPr>
          <w:p w14:paraId="0F7E4516" w14:textId="77777777" w:rsidR="00DE175D" w:rsidRDefault="00DE175D">
            <w:pPr>
              <w:rPr>
                <w:b/>
                <w:bCs/>
              </w:rPr>
            </w:pPr>
          </w:p>
        </w:tc>
        <w:tc>
          <w:tcPr>
            <w:tcW w:w="144" w:type="dxa"/>
          </w:tcPr>
          <w:p w14:paraId="7A2D15B6" w14:textId="77777777" w:rsidR="00DE175D" w:rsidRDefault="00DE175D">
            <w:pPr>
              <w:rPr>
                <w:b/>
                <w:bCs/>
              </w:rPr>
            </w:pPr>
          </w:p>
        </w:tc>
      </w:tr>
      <w:tr w:rsidR="00DE175D" w14:paraId="215323CD" w14:textId="77777777">
        <w:trPr>
          <w:trHeight w:hRule="exact" w:val="160"/>
        </w:trPr>
        <w:tc>
          <w:tcPr>
            <w:tcW w:w="144" w:type="dxa"/>
          </w:tcPr>
          <w:p w14:paraId="51280770" w14:textId="77777777" w:rsidR="00DE175D" w:rsidRDefault="00DE175D">
            <w:pPr>
              <w:rPr>
                <w:b/>
                <w:bCs/>
              </w:rPr>
            </w:pPr>
          </w:p>
        </w:tc>
        <w:tc>
          <w:tcPr>
            <w:tcW w:w="144" w:type="dxa"/>
          </w:tcPr>
          <w:p w14:paraId="07B23C24" w14:textId="77777777" w:rsidR="00DE175D" w:rsidRDefault="00DE175D">
            <w:pPr>
              <w:rPr>
                <w:b/>
                <w:bCs/>
              </w:rPr>
            </w:pPr>
          </w:p>
        </w:tc>
        <w:tc>
          <w:tcPr>
            <w:tcW w:w="144" w:type="dxa"/>
          </w:tcPr>
          <w:p w14:paraId="5BB9EC7F" w14:textId="77777777" w:rsidR="00DE175D" w:rsidRDefault="00DE175D">
            <w:pPr>
              <w:rPr>
                <w:b/>
                <w:bCs/>
              </w:rPr>
            </w:pPr>
          </w:p>
        </w:tc>
        <w:tc>
          <w:tcPr>
            <w:tcW w:w="144" w:type="dxa"/>
          </w:tcPr>
          <w:p w14:paraId="06B29F8E" w14:textId="77777777" w:rsidR="00DE175D" w:rsidRDefault="00DE175D">
            <w:pPr>
              <w:rPr>
                <w:b/>
                <w:bCs/>
              </w:rPr>
            </w:pPr>
          </w:p>
        </w:tc>
        <w:tc>
          <w:tcPr>
            <w:tcW w:w="144" w:type="dxa"/>
          </w:tcPr>
          <w:p w14:paraId="0D9FAEC8" w14:textId="77777777" w:rsidR="00DE175D" w:rsidRDefault="00DE175D">
            <w:pPr>
              <w:rPr>
                <w:b/>
                <w:bCs/>
              </w:rPr>
            </w:pPr>
          </w:p>
        </w:tc>
        <w:tc>
          <w:tcPr>
            <w:tcW w:w="144" w:type="dxa"/>
          </w:tcPr>
          <w:p w14:paraId="4200D7DE" w14:textId="77777777" w:rsidR="00DE175D" w:rsidRDefault="00DE175D">
            <w:pPr>
              <w:rPr>
                <w:b/>
                <w:bCs/>
              </w:rPr>
            </w:pPr>
          </w:p>
        </w:tc>
        <w:tc>
          <w:tcPr>
            <w:tcW w:w="144" w:type="dxa"/>
          </w:tcPr>
          <w:p w14:paraId="356635BE" w14:textId="77777777" w:rsidR="00DE175D" w:rsidRDefault="00DE175D">
            <w:pPr>
              <w:rPr>
                <w:b/>
                <w:bCs/>
              </w:rPr>
            </w:pPr>
          </w:p>
        </w:tc>
        <w:tc>
          <w:tcPr>
            <w:tcW w:w="144" w:type="dxa"/>
          </w:tcPr>
          <w:p w14:paraId="2D28888D" w14:textId="77777777" w:rsidR="00DE175D" w:rsidRDefault="00DE175D">
            <w:pPr>
              <w:rPr>
                <w:b/>
                <w:bCs/>
              </w:rPr>
            </w:pPr>
          </w:p>
        </w:tc>
        <w:tc>
          <w:tcPr>
            <w:tcW w:w="144" w:type="dxa"/>
          </w:tcPr>
          <w:p w14:paraId="070B4A7D" w14:textId="77777777" w:rsidR="00DE175D" w:rsidRDefault="00DE175D">
            <w:pPr>
              <w:rPr>
                <w:b/>
                <w:bCs/>
              </w:rPr>
            </w:pPr>
          </w:p>
        </w:tc>
        <w:tc>
          <w:tcPr>
            <w:tcW w:w="144" w:type="dxa"/>
          </w:tcPr>
          <w:p w14:paraId="573558E7" w14:textId="77777777" w:rsidR="00DE175D" w:rsidRDefault="00DE175D">
            <w:pPr>
              <w:rPr>
                <w:b/>
                <w:bCs/>
              </w:rPr>
            </w:pPr>
          </w:p>
        </w:tc>
        <w:tc>
          <w:tcPr>
            <w:tcW w:w="144" w:type="dxa"/>
          </w:tcPr>
          <w:p w14:paraId="34A0784D" w14:textId="77777777" w:rsidR="00DE175D" w:rsidRDefault="00DE175D">
            <w:pPr>
              <w:rPr>
                <w:b/>
                <w:bCs/>
              </w:rPr>
            </w:pPr>
          </w:p>
        </w:tc>
        <w:tc>
          <w:tcPr>
            <w:tcW w:w="144" w:type="dxa"/>
          </w:tcPr>
          <w:p w14:paraId="0B33E869" w14:textId="77777777" w:rsidR="00DE175D" w:rsidRDefault="00DE175D">
            <w:pPr>
              <w:rPr>
                <w:b/>
                <w:bCs/>
              </w:rPr>
            </w:pPr>
          </w:p>
        </w:tc>
        <w:tc>
          <w:tcPr>
            <w:tcW w:w="144" w:type="dxa"/>
          </w:tcPr>
          <w:p w14:paraId="6167ADBA" w14:textId="77777777" w:rsidR="00DE175D" w:rsidRDefault="00DE175D">
            <w:pPr>
              <w:rPr>
                <w:b/>
                <w:bCs/>
              </w:rPr>
            </w:pPr>
          </w:p>
        </w:tc>
        <w:tc>
          <w:tcPr>
            <w:tcW w:w="144" w:type="dxa"/>
          </w:tcPr>
          <w:p w14:paraId="6180B181" w14:textId="77777777" w:rsidR="00DE175D" w:rsidRDefault="00DE175D">
            <w:pPr>
              <w:rPr>
                <w:b/>
                <w:bCs/>
              </w:rPr>
            </w:pPr>
          </w:p>
        </w:tc>
        <w:tc>
          <w:tcPr>
            <w:tcW w:w="144" w:type="dxa"/>
          </w:tcPr>
          <w:p w14:paraId="21268226" w14:textId="77777777" w:rsidR="00DE175D" w:rsidRDefault="00DE175D">
            <w:pPr>
              <w:rPr>
                <w:b/>
                <w:bCs/>
              </w:rPr>
            </w:pPr>
          </w:p>
        </w:tc>
        <w:tc>
          <w:tcPr>
            <w:tcW w:w="144" w:type="dxa"/>
          </w:tcPr>
          <w:p w14:paraId="5D5BAEF0" w14:textId="77777777" w:rsidR="00DE175D" w:rsidRDefault="00DE175D">
            <w:pPr>
              <w:rPr>
                <w:b/>
                <w:bCs/>
              </w:rPr>
            </w:pPr>
          </w:p>
        </w:tc>
      </w:tr>
      <w:tr w:rsidR="00DE175D" w14:paraId="7E7DB3A6" w14:textId="77777777">
        <w:trPr>
          <w:trHeight w:hRule="exact" w:val="160"/>
        </w:trPr>
        <w:tc>
          <w:tcPr>
            <w:tcW w:w="144" w:type="dxa"/>
          </w:tcPr>
          <w:p w14:paraId="0D91378F" w14:textId="77777777" w:rsidR="00DE175D" w:rsidRDefault="00DE175D">
            <w:pPr>
              <w:rPr>
                <w:b/>
                <w:bCs/>
              </w:rPr>
            </w:pPr>
          </w:p>
        </w:tc>
        <w:tc>
          <w:tcPr>
            <w:tcW w:w="144" w:type="dxa"/>
          </w:tcPr>
          <w:p w14:paraId="170D1263" w14:textId="77777777" w:rsidR="00DE175D" w:rsidRDefault="00DE175D">
            <w:pPr>
              <w:rPr>
                <w:b/>
                <w:bCs/>
              </w:rPr>
            </w:pPr>
          </w:p>
        </w:tc>
        <w:tc>
          <w:tcPr>
            <w:tcW w:w="144" w:type="dxa"/>
          </w:tcPr>
          <w:p w14:paraId="6B872499" w14:textId="77777777" w:rsidR="00DE175D" w:rsidRDefault="00DE175D">
            <w:pPr>
              <w:rPr>
                <w:b/>
                <w:bCs/>
              </w:rPr>
            </w:pPr>
          </w:p>
        </w:tc>
        <w:tc>
          <w:tcPr>
            <w:tcW w:w="144" w:type="dxa"/>
          </w:tcPr>
          <w:p w14:paraId="3A93EA1C" w14:textId="77777777" w:rsidR="00DE175D" w:rsidRDefault="00DE175D">
            <w:pPr>
              <w:rPr>
                <w:b/>
                <w:bCs/>
              </w:rPr>
            </w:pPr>
          </w:p>
        </w:tc>
        <w:tc>
          <w:tcPr>
            <w:tcW w:w="144" w:type="dxa"/>
          </w:tcPr>
          <w:p w14:paraId="5788F6A2" w14:textId="77777777" w:rsidR="00DE175D" w:rsidRDefault="00DE175D">
            <w:pPr>
              <w:rPr>
                <w:b/>
                <w:bCs/>
              </w:rPr>
            </w:pPr>
          </w:p>
        </w:tc>
        <w:tc>
          <w:tcPr>
            <w:tcW w:w="144" w:type="dxa"/>
          </w:tcPr>
          <w:p w14:paraId="3C6A831D" w14:textId="77777777" w:rsidR="00DE175D" w:rsidRDefault="00DE175D">
            <w:pPr>
              <w:rPr>
                <w:b/>
                <w:bCs/>
              </w:rPr>
            </w:pPr>
          </w:p>
        </w:tc>
        <w:tc>
          <w:tcPr>
            <w:tcW w:w="144" w:type="dxa"/>
          </w:tcPr>
          <w:p w14:paraId="5D34B657" w14:textId="77777777" w:rsidR="00DE175D" w:rsidRDefault="00DE175D">
            <w:pPr>
              <w:rPr>
                <w:b/>
                <w:bCs/>
              </w:rPr>
            </w:pPr>
          </w:p>
        </w:tc>
        <w:tc>
          <w:tcPr>
            <w:tcW w:w="144" w:type="dxa"/>
          </w:tcPr>
          <w:p w14:paraId="4A441A65" w14:textId="77777777" w:rsidR="00DE175D" w:rsidRDefault="00DE175D">
            <w:pPr>
              <w:rPr>
                <w:b/>
                <w:bCs/>
              </w:rPr>
            </w:pPr>
          </w:p>
        </w:tc>
        <w:tc>
          <w:tcPr>
            <w:tcW w:w="144" w:type="dxa"/>
          </w:tcPr>
          <w:p w14:paraId="31B57906" w14:textId="77777777" w:rsidR="00DE175D" w:rsidRDefault="00DE175D">
            <w:pPr>
              <w:rPr>
                <w:b/>
                <w:bCs/>
              </w:rPr>
            </w:pPr>
          </w:p>
        </w:tc>
        <w:tc>
          <w:tcPr>
            <w:tcW w:w="144" w:type="dxa"/>
          </w:tcPr>
          <w:p w14:paraId="19F096FA" w14:textId="77777777" w:rsidR="00DE175D" w:rsidRDefault="00DE175D">
            <w:pPr>
              <w:rPr>
                <w:b/>
                <w:bCs/>
              </w:rPr>
            </w:pPr>
          </w:p>
        </w:tc>
        <w:tc>
          <w:tcPr>
            <w:tcW w:w="144" w:type="dxa"/>
          </w:tcPr>
          <w:p w14:paraId="3DDCA659" w14:textId="77777777" w:rsidR="00DE175D" w:rsidRDefault="00DE175D">
            <w:pPr>
              <w:rPr>
                <w:b/>
                <w:bCs/>
              </w:rPr>
            </w:pPr>
          </w:p>
        </w:tc>
        <w:tc>
          <w:tcPr>
            <w:tcW w:w="144" w:type="dxa"/>
          </w:tcPr>
          <w:p w14:paraId="54E680A5" w14:textId="77777777" w:rsidR="00DE175D" w:rsidRDefault="00DE175D">
            <w:pPr>
              <w:rPr>
                <w:b/>
                <w:bCs/>
              </w:rPr>
            </w:pPr>
          </w:p>
        </w:tc>
        <w:tc>
          <w:tcPr>
            <w:tcW w:w="144" w:type="dxa"/>
          </w:tcPr>
          <w:p w14:paraId="29E20B64" w14:textId="77777777" w:rsidR="00DE175D" w:rsidRDefault="00DE175D">
            <w:pPr>
              <w:rPr>
                <w:b/>
                <w:bCs/>
              </w:rPr>
            </w:pPr>
          </w:p>
        </w:tc>
        <w:tc>
          <w:tcPr>
            <w:tcW w:w="144" w:type="dxa"/>
          </w:tcPr>
          <w:p w14:paraId="5FDBBFD0" w14:textId="77777777" w:rsidR="00DE175D" w:rsidRDefault="00DE175D">
            <w:pPr>
              <w:rPr>
                <w:b/>
                <w:bCs/>
              </w:rPr>
            </w:pPr>
          </w:p>
        </w:tc>
        <w:tc>
          <w:tcPr>
            <w:tcW w:w="144" w:type="dxa"/>
          </w:tcPr>
          <w:p w14:paraId="0C5A6927" w14:textId="77777777" w:rsidR="00DE175D" w:rsidRDefault="00DE175D">
            <w:pPr>
              <w:rPr>
                <w:b/>
                <w:bCs/>
              </w:rPr>
            </w:pPr>
          </w:p>
        </w:tc>
        <w:tc>
          <w:tcPr>
            <w:tcW w:w="144" w:type="dxa"/>
          </w:tcPr>
          <w:p w14:paraId="0380C7CD" w14:textId="77777777" w:rsidR="00DE175D" w:rsidRDefault="00DE175D">
            <w:pPr>
              <w:rPr>
                <w:b/>
                <w:bCs/>
              </w:rPr>
            </w:pPr>
          </w:p>
        </w:tc>
      </w:tr>
      <w:tr w:rsidR="00DE175D" w14:paraId="0C676517" w14:textId="77777777">
        <w:trPr>
          <w:trHeight w:hRule="exact" w:val="160"/>
        </w:trPr>
        <w:tc>
          <w:tcPr>
            <w:tcW w:w="144" w:type="dxa"/>
          </w:tcPr>
          <w:p w14:paraId="3761DFA4" w14:textId="77777777" w:rsidR="00DE175D" w:rsidRDefault="00DE175D">
            <w:pPr>
              <w:rPr>
                <w:b/>
                <w:bCs/>
              </w:rPr>
            </w:pPr>
          </w:p>
        </w:tc>
        <w:tc>
          <w:tcPr>
            <w:tcW w:w="144" w:type="dxa"/>
          </w:tcPr>
          <w:p w14:paraId="40CD65A1" w14:textId="77777777" w:rsidR="00DE175D" w:rsidRDefault="00DE175D">
            <w:pPr>
              <w:rPr>
                <w:b/>
                <w:bCs/>
              </w:rPr>
            </w:pPr>
          </w:p>
        </w:tc>
        <w:tc>
          <w:tcPr>
            <w:tcW w:w="144" w:type="dxa"/>
          </w:tcPr>
          <w:p w14:paraId="22C09D2B" w14:textId="77777777" w:rsidR="00DE175D" w:rsidRDefault="00DE175D">
            <w:pPr>
              <w:rPr>
                <w:b/>
                <w:bCs/>
              </w:rPr>
            </w:pPr>
          </w:p>
        </w:tc>
        <w:tc>
          <w:tcPr>
            <w:tcW w:w="144" w:type="dxa"/>
          </w:tcPr>
          <w:p w14:paraId="525A3FA1" w14:textId="77777777" w:rsidR="00DE175D" w:rsidRDefault="00DE175D">
            <w:pPr>
              <w:rPr>
                <w:b/>
                <w:bCs/>
              </w:rPr>
            </w:pPr>
          </w:p>
        </w:tc>
        <w:tc>
          <w:tcPr>
            <w:tcW w:w="144" w:type="dxa"/>
          </w:tcPr>
          <w:p w14:paraId="6B47E87D" w14:textId="77777777" w:rsidR="00DE175D" w:rsidRDefault="00DE175D">
            <w:pPr>
              <w:rPr>
                <w:b/>
                <w:bCs/>
              </w:rPr>
            </w:pPr>
          </w:p>
        </w:tc>
        <w:tc>
          <w:tcPr>
            <w:tcW w:w="144" w:type="dxa"/>
          </w:tcPr>
          <w:p w14:paraId="40AEFDEB" w14:textId="77777777" w:rsidR="00DE175D" w:rsidRDefault="00DE175D">
            <w:pPr>
              <w:rPr>
                <w:b/>
                <w:bCs/>
              </w:rPr>
            </w:pPr>
          </w:p>
        </w:tc>
        <w:tc>
          <w:tcPr>
            <w:tcW w:w="144" w:type="dxa"/>
          </w:tcPr>
          <w:p w14:paraId="144FF99D" w14:textId="77777777" w:rsidR="00DE175D" w:rsidRDefault="00DE175D">
            <w:pPr>
              <w:rPr>
                <w:b/>
                <w:bCs/>
              </w:rPr>
            </w:pPr>
          </w:p>
        </w:tc>
        <w:tc>
          <w:tcPr>
            <w:tcW w:w="144" w:type="dxa"/>
          </w:tcPr>
          <w:p w14:paraId="5B27BC53" w14:textId="77777777" w:rsidR="00DE175D" w:rsidRDefault="00DE175D">
            <w:pPr>
              <w:rPr>
                <w:b/>
                <w:bCs/>
              </w:rPr>
            </w:pPr>
          </w:p>
        </w:tc>
        <w:tc>
          <w:tcPr>
            <w:tcW w:w="144" w:type="dxa"/>
          </w:tcPr>
          <w:p w14:paraId="1E709026" w14:textId="77777777" w:rsidR="00DE175D" w:rsidRDefault="00DE175D">
            <w:pPr>
              <w:rPr>
                <w:b/>
                <w:bCs/>
              </w:rPr>
            </w:pPr>
          </w:p>
        </w:tc>
        <w:tc>
          <w:tcPr>
            <w:tcW w:w="144" w:type="dxa"/>
          </w:tcPr>
          <w:p w14:paraId="5F56CD08" w14:textId="77777777" w:rsidR="00DE175D" w:rsidRDefault="00DE175D">
            <w:pPr>
              <w:rPr>
                <w:b/>
                <w:bCs/>
              </w:rPr>
            </w:pPr>
          </w:p>
        </w:tc>
        <w:tc>
          <w:tcPr>
            <w:tcW w:w="144" w:type="dxa"/>
          </w:tcPr>
          <w:p w14:paraId="200493D6" w14:textId="77777777" w:rsidR="00DE175D" w:rsidRDefault="00DE175D">
            <w:pPr>
              <w:rPr>
                <w:b/>
                <w:bCs/>
              </w:rPr>
            </w:pPr>
          </w:p>
        </w:tc>
        <w:tc>
          <w:tcPr>
            <w:tcW w:w="144" w:type="dxa"/>
          </w:tcPr>
          <w:p w14:paraId="6AA829BE" w14:textId="77777777" w:rsidR="00DE175D" w:rsidRDefault="00DE175D">
            <w:pPr>
              <w:rPr>
                <w:b/>
                <w:bCs/>
              </w:rPr>
            </w:pPr>
          </w:p>
        </w:tc>
        <w:tc>
          <w:tcPr>
            <w:tcW w:w="144" w:type="dxa"/>
          </w:tcPr>
          <w:p w14:paraId="50565648" w14:textId="77777777" w:rsidR="00DE175D" w:rsidRDefault="00DE175D">
            <w:pPr>
              <w:rPr>
                <w:b/>
                <w:bCs/>
              </w:rPr>
            </w:pPr>
          </w:p>
        </w:tc>
        <w:tc>
          <w:tcPr>
            <w:tcW w:w="144" w:type="dxa"/>
          </w:tcPr>
          <w:p w14:paraId="1B38F674" w14:textId="77777777" w:rsidR="00DE175D" w:rsidRDefault="00DE175D">
            <w:pPr>
              <w:rPr>
                <w:b/>
                <w:bCs/>
              </w:rPr>
            </w:pPr>
          </w:p>
        </w:tc>
        <w:tc>
          <w:tcPr>
            <w:tcW w:w="144" w:type="dxa"/>
          </w:tcPr>
          <w:p w14:paraId="73538200" w14:textId="77777777" w:rsidR="00DE175D" w:rsidRDefault="00DE175D">
            <w:pPr>
              <w:rPr>
                <w:b/>
                <w:bCs/>
              </w:rPr>
            </w:pPr>
          </w:p>
        </w:tc>
        <w:tc>
          <w:tcPr>
            <w:tcW w:w="144" w:type="dxa"/>
          </w:tcPr>
          <w:p w14:paraId="65AF2D3D" w14:textId="77777777" w:rsidR="00DE175D" w:rsidRDefault="00DE175D">
            <w:pPr>
              <w:rPr>
                <w:b/>
                <w:bCs/>
              </w:rPr>
            </w:pPr>
          </w:p>
        </w:tc>
      </w:tr>
      <w:tr w:rsidR="00DE175D" w14:paraId="1F3988F2" w14:textId="77777777">
        <w:trPr>
          <w:trHeight w:hRule="exact" w:val="160"/>
        </w:trPr>
        <w:tc>
          <w:tcPr>
            <w:tcW w:w="144" w:type="dxa"/>
          </w:tcPr>
          <w:p w14:paraId="759DD45B" w14:textId="77777777" w:rsidR="00DE175D" w:rsidRDefault="00DE175D">
            <w:pPr>
              <w:rPr>
                <w:b/>
                <w:bCs/>
              </w:rPr>
            </w:pPr>
          </w:p>
        </w:tc>
        <w:tc>
          <w:tcPr>
            <w:tcW w:w="144" w:type="dxa"/>
          </w:tcPr>
          <w:p w14:paraId="42E89F52" w14:textId="77777777" w:rsidR="00DE175D" w:rsidRDefault="00DE175D">
            <w:pPr>
              <w:rPr>
                <w:b/>
                <w:bCs/>
              </w:rPr>
            </w:pPr>
          </w:p>
        </w:tc>
        <w:tc>
          <w:tcPr>
            <w:tcW w:w="144" w:type="dxa"/>
          </w:tcPr>
          <w:p w14:paraId="7134D4CB" w14:textId="77777777" w:rsidR="00DE175D" w:rsidRDefault="00DE175D">
            <w:pPr>
              <w:rPr>
                <w:b/>
                <w:bCs/>
              </w:rPr>
            </w:pPr>
          </w:p>
        </w:tc>
        <w:tc>
          <w:tcPr>
            <w:tcW w:w="144" w:type="dxa"/>
          </w:tcPr>
          <w:p w14:paraId="12D45EF1" w14:textId="77777777" w:rsidR="00DE175D" w:rsidRDefault="00DE175D">
            <w:pPr>
              <w:rPr>
                <w:b/>
                <w:bCs/>
              </w:rPr>
            </w:pPr>
          </w:p>
        </w:tc>
        <w:tc>
          <w:tcPr>
            <w:tcW w:w="144" w:type="dxa"/>
          </w:tcPr>
          <w:p w14:paraId="784B0C4E" w14:textId="77777777" w:rsidR="00DE175D" w:rsidRDefault="00DE175D">
            <w:pPr>
              <w:rPr>
                <w:b/>
                <w:bCs/>
              </w:rPr>
            </w:pPr>
          </w:p>
        </w:tc>
        <w:tc>
          <w:tcPr>
            <w:tcW w:w="144" w:type="dxa"/>
          </w:tcPr>
          <w:p w14:paraId="7223F47C" w14:textId="77777777" w:rsidR="00DE175D" w:rsidRDefault="00DE175D">
            <w:pPr>
              <w:rPr>
                <w:b/>
                <w:bCs/>
              </w:rPr>
            </w:pPr>
          </w:p>
        </w:tc>
        <w:tc>
          <w:tcPr>
            <w:tcW w:w="144" w:type="dxa"/>
          </w:tcPr>
          <w:p w14:paraId="68672577" w14:textId="77777777" w:rsidR="00DE175D" w:rsidRDefault="00DE175D">
            <w:pPr>
              <w:rPr>
                <w:b/>
                <w:bCs/>
              </w:rPr>
            </w:pPr>
          </w:p>
        </w:tc>
        <w:tc>
          <w:tcPr>
            <w:tcW w:w="144" w:type="dxa"/>
          </w:tcPr>
          <w:p w14:paraId="58154023" w14:textId="77777777" w:rsidR="00DE175D" w:rsidRDefault="00DE175D">
            <w:pPr>
              <w:rPr>
                <w:b/>
                <w:bCs/>
              </w:rPr>
            </w:pPr>
          </w:p>
        </w:tc>
        <w:tc>
          <w:tcPr>
            <w:tcW w:w="144" w:type="dxa"/>
          </w:tcPr>
          <w:p w14:paraId="424A6CDC" w14:textId="77777777" w:rsidR="00DE175D" w:rsidRDefault="00DE175D">
            <w:pPr>
              <w:rPr>
                <w:b/>
                <w:bCs/>
              </w:rPr>
            </w:pPr>
          </w:p>
        </w:tc>
        <w:tc>
          <w:tcPr>
            <w:tcW w:w="144" w:type="dxa"/>
          </w:tcPr>
          <w:p w14:paraId="3C3F0E36" w14:textId="77777777" w:rsidR="00DE175D" w:rsidRDefault="00DE175D">
            <w:pPr>
              <w:rPr>
                <w:b/>
                <w:bCs/>
              </w:rPr>
            </w:pPr>
          </w:p>
        </w:tc>
        <w:tc>
          <w:tcPr>
            <w:tcW w:w="144" w:type="dxa"/>
          </w:tcPr>
          <w:p w14:paraId="5A1102BC" w14:textId="77777777" w:rsidR="00DE175D" w:rsidRDefault="00DE175D">
            <w:pPr>
              <w:rPr>
                <w:b/>
                <w:bCs/>
              </w:rPr>
            </w:pPr>
          </w:p>
        </w:tc>
        <w:tc>
          <w:tcPr>
            <w:tcW w:w="144" w:type="dxa"/>
          </w:tcPr>
          <w:p w14:paraId="59A2CD52" w14:textId="77777777" w:rsidR="00DE175D" w:rsidRDefault="00DE175D">
            <w:pPr>
              <w:rPr>
                <w:b/>
                <w:bCs/>
              </w:rPr>
            </w:pPr>
          </w:p>
        </w:tc>
        <w:tc>
          <w:tcPr>
            <w:tcW w:w="144" w:type="dxa"/>
          </w:tcPr>
          <w:p w14:paraId="55ABB9A0" w14:textId="77777777" w:rsidR="00DE175D" w:rsidRDefault="00DE175D">
            <w:pPr>
              <w:rPr>
                <w:b/>
                <w:bCs/>
              </w:rPr>
            </w:pPr>
          </w:p>
        </w:tc>
        <w:tc>
          <w:tcPr>
            <w:tcW w:w="144" w:type="dxa"/>
          </w:tcPr>
          <w:p w14:paraId="37FD0C1D" w14:textId="77777777" w:rsidR="00DE175D" w:rsidRDefault="00DE175D">
            <w:pPr>
              <w:rPr>
                <w:b/>
                <w:bCs/>
              </w:rPr>
            </w:pPr>
          </w:p>
        </w:tc>
        <w:tc>
          <w:tcPr>
            <w:tcW w:w="144" w:type="dxa"/>
          </w:tcPr>
          <w:p w14:paraId="01C677FA" w14:textId="77777777" w:rsidR="00DE175D" w:rsidRDefault="00DE175D">
            <w:pPr>
              <w:rPr>
                <w:b/>
                <w:bCs/>
              </w:rPr>
            </w:pPr>
          </w:p>
        </w:tc>
        <w:tc>
          <w:tcPr>
            <w:tcW w:w="144" w:type="dxa"/>
          </w:tcPr>
          <w:p w14:paraId="35F55137" w14:textId="77777777" w:rsidR="00DE175D" w:rsidRDefault="00DE175D">
            <w:pPr>
              <w:rPr>
                <w:b/>
                <w:bCs/>
              </w:rPr>
            </w:pPr>
          </w:p>
        </w:tc>
      </w:tr>
      <w:tr w:rsidR="00DE175D" w14:paraId="1D8EC307" w14:textId="77777777">
        <w:trPr>
          <w:trHeight w:hRule="exact" w:val="160"/>
        </w:trPr>
        <w:tc>
          <w:tcPr>
            <w:tcW w:w="144" w:type="dxa"/>
          </w:tcPr>
          <w:p w14:paraId="7D476DD9" w14:textId="77777777" w:rsidR="00DE175D" w:rsidRDefault="00DE175D">
            <w:pPr>
              <w:rPr>
                <w:b/>
                <w:bCs/>
              </w:rPr>
            </w:pPr>
          </w:p>
        </w:tc>
        <w:tc>
          <w:tcPr>
            <w:tcW w:w="144" w:type="dxa"/>
          </w:tcPr>
          <w:p w14:paraId="384E180A" w14:textId="77777777" w:rsidR="00DE175D" w:rsidRDefault="00DE175D">
            <w:pPr>
              <w:rPr>
                <w:b/>
                <w:bCs/>
              </w:rPr>
            </w:pPr>
          </w:p>
        </w:tc>
        <w:tc>
          <w:tcPr>
            <w:tcW w:w="144" w:type="dxa"/>
          </w:tcPr>
          <w:p w14:paraId="26FD1B5D" w14:textId="77777777" w:rsidR="00DE175D" w:rsidRDefault="00DE175D">
            <w:pPr>
              <w:rPr>
                <w:b/>
                <w:bCs/>
              </w:rPr>
            </w:pPr>
          </w:p>
        </w:tc>
        <w:tc>
          <w:tcPr>
            <w:tcW w:w="144" w:type="dxa"/>
          </w:tcPr>
          <w:p w14:paraId="570F8F8F" w14:textId="77777777" w:rsidR="00DE175D" w:rsidRDefault="00DE175D">
            <w:pPr>
              <w:rPr>
                <w:b/>
                <w:bCs/>
              </w:rPr>
            </w:pPr>
          </w:p>
        </w:tc>
        <w:tc>
          <w:tcPr>
            <w:tcW w:w="144" w:type="dxa"/>
          </w:tcPr>
          <w:p w14:paraId="0B033373" w14:textId="77777777" w:rsidR="00DE175D" w:rsidRDefault="00DE175D">
            <w:pPr>
              <w:rPr>
                <w:b/>
                <w:bCs/>
              </w:rPr>
            </w:pPr>
          </w:p>
        </w:tc>
        <w:tc>
          <w:tcPr>
            <w:tcW w:w="144" w:type="dxa"/>
          </w:tcPr>
          <w:p w14:paraId="14D975BB" w14:textId="77777777" w:rsidR="00DE175D" w:rsidRDefault="00DE175D">
            <w:pPr>
              <w:rPr>
                <w:b/>
                <w:bCs/>
              </w:rPr>
            </w:pPr>
          </w:p>
        </w:tc>
        <w:tc>
          <w:tcPr>
            <w:tcW w:w="144" w:type="dxa"/>
          </w:tcPr>
          <w:p w14:paraId="75864E30" w14:textId="77777777" w:rsidR="00DE175D" w:rsidRDefault="00DE175D">
            <w:pPr>
              <w:rPr>
                <w:b/>
                <w:bCs/>
              </w:rPr>
            </w:pPr>
          </w:p>
        </w:tc>
        <w:tc>
          <w:tcPr>
            <w:tcW w:w="144" w:type="dxa"/>
          </w:tcPr>
          <w:p w14:paraId="3C727DAD" w14:textId="77777777" w:rsidR="00DE175D" w:rsidRDefault="00DE175D">
            <w:pPr>
              <w:rPr>
                <w:b/>
                <w:bCs/>
              </w:rPr>
            </w:pPr>
          </w:p>
        </w:tc>
        <w:tc>
          <w:tcPr>
            <w:tcW w:w="144" w:type="dxa"/>
          </w:tcPr>
          <w:p w14:paraId="0F4C219A" w14:textId="77777777" w:rsidR="00DE175D" w:rsidRDefault="00DE175D">
            <w:pPr>
              <w:rPr>
                <w:b/>
                <w:bCs/>
              </w:rPr>
            </w:pPr>
          </w:p>
        </w:tc>
        <w:tc>
          <w:tcPr>
            <w:tcW w:w="144" w:type="dxa"/>
          </w:tcPr>
          <w:p w14:paraId="76B1DCEB" w14:textId="77777777" w:rsidR="00DE175D" w:rsidRDefault="00DE175D">
            <w:pPr>
              <w:rPr>
                <w:b/>
                <w:bCs/>
              </w:rPr>
            </w:pPr>
          </w:p>
        </w:tc>
        <w:tc>
          <w:tcPr>
            <w:tcW w:w="144" w:type="dxa"/>
          </w:tcPr>
          <w:p w14:paraId="20752A9E" w14:textId="77777777" w:rsidR="00DE175D" w:rsidRDefault="00DE175D">
            <w:pPr>
              <w:rPr>
                <w:b/>
                <w:bCs/>
              </w:rPr>
            </w:pPr>
          </w:p>
        </w:tc>
        <w:tc>
          <w:tcPr>
            <w:tcW w:w="144" w:type="dxa"/>
          </w:tcPr>
          <w:p w14:paraId="49F0C3FE" w14:textId="77777777" w:rsidR="00DE175D" w:rsidRDefault="00DE175D">
            <w:pPr>
              <w:rPr>
                <w:b/>
                <w:bCs/>
              </w:rPr>
            </w:pPr>
          </w:p>
        </w:tc>
        <w:tc>
          <w:tcPr>
            <w:tcW w:w="144" w:type="dxa"/>
          </w:tcPr>
          <w:p w14:paraId="349BC3E3" w14:textId="77777777" w:rsidR="00DE175D" w:rsidRDefault="00DE175D">
            <w:pPr>
              <w:rPr>
                <w:b/>
                <w:bCs/>
              </w:rPr>
            </w:pPr>
          </w:p>
        </w:tc>
        <w:tc>
          <w:tcPr>
            <w:tcW w:w="144" w:type="dxa"/>
          </w:tcPr>
          <w:p w14:paraId="56B6A26C" w14:textId="77777777" w:rsidR="00DE175D" w:rsidRDefault="00DE175D">
            <w:pPr>
              <w:rPr>
                <w:b/>
                <w:bCs/>
              </w:rPr>
            </w:pPr>
          </w:p>
        </w:tc>
        <w:tc>
          <w:tcPr>
            <w:tcW w:w="144" w:type="dxa"/>
          </w:tcPr>
          <w:p w14:paraId="3781E399" w14:textId="77777777" w:rsidR="00DE175D" w:rsidRDefault="00DE175D">
            <w:pPr>
              <w:rPr>
                <w:b/>
                <w:bCs/>
              </w:rPr>
            </w:pPr>
          </w:p>
        </w:tc>
        <w:tc>
          <w:tcPr>
            <w:tcW w:w="144" w:type="dxa"/>
          </w:tcPr>
          <w:p w14:paraId="0D0540AC" w14:textId="77777777" w:rsidR="00DE175D" w:rsidRDefault="00DE175D">
            <w:pPr>
              <w:rPr>
                <w:b/>
                <w:bCs/>
              </w:rPr>
            </w:pPr>
          </w:p>
        </w:tc>
      </w:tr>
      <w:tr w:rsidR="00DE175D" w14:paraId="228A153C" w14:textId="77777777">
        <w:trPr>
          <w:trHeight w:hRule="exact" w:val="160"/>
        </w:trPr>
        <w:tc>
          <w:tcPr>
            <w:tcW w:w="144" w:type="dxa"/>
          </w:tcPr>
          <w:p w14:paraId="08DCB465" w14:textId="77777777" w:rsidR="00DE175D" w:rsidRDefault="00DE175D">
            <w:pPr>
              <w:rPr>
                <w:b/>
                <w:bCs/>
              </w:rPr>
            </w:pPr>
          </w:p>
        </w:tc>
        <w:tc>
          <w:tcPr>
            <w:tcW w:w="144" w:type="dxa"/>
          </w:tcPr>
          <w:p w14:paraId="160139CC" w14:textId="77777777" w:rsidR="00DE175D" w:rsidRDefault="00DE175D">
            <w:pPr>
              <w:rPr>
                <w:b/>
                <w:bCs/>
              </w:rPr>
            </w:pPr>
          </w:p>
        </w:tc>
        <w:tc>
          <w:tcPr>
            <w:tcW w:w="144" w:type="dxa"/>
          </w:tcPr>
          <w:p w14:paraId="4812F5F0" w14:textId="77777777" w:rsidR="00DE175D" w:rsidRDefault="00DE175D">
            <w:pPr>
              <w:rPr>
                <w:b/>
                <w:bCs/>
              </w:rPr>
            </w:pPr>
          </w:p>
        </w:tc>
        <w:tc>
          <w:tcPr>
            <w:tcW w:w="144" w:type="dxa"/>
          </w:tcPr>
          <w:p w14:paraId="1A71E62F" w14:textId="77777777" w:rsidR="00DE175D" w:rsidRDefault="00DE175D">
            <w:pPr>
              <w:rPr>
                <w:b/>
                <w:bCs/>
              </w:rPr>
            </w:pPr>
          </w:p>
        </w:tc>
        <w:tc>
          <w:tcPr>
            <w:tcW w:w="144" w:type="dxa"/>
          </w:tcPr>
          <w:p w14:paraId="1E98656E" w14:textId="77777777" w:rsidR="00DE175D" w:rsidRDefault="00DE175D">
            <w:pPr>
              <w:rPr>
                <w:b/>
                <w:bCs/>
              </w:rPr>
            </w:pPr>
          </w:p>
        </w:tc>
        <w:tc>
          <w:tcPr>
            <w:tcW w:w="144" w:type="dxa"/>
          </w:tcPr>
          <w:p w14:paraId="5777E3F5" w14:textId="77777777" w:rsidR="00DE175D" w:rsidRDefault="00DE175D">
            <w:pPr>
              <w:rPr>
                <w:b/>
                <w:bCs/>
              </w:rPr>
            </w:pPr>
          </w:p>
        </w:tc>
        <w:tc>
          <w:tcPr>
            <w:tcW w:w="144" w:type="dxa"/>
          </w:tcPr>
          <w:p w14:paraId="2D711448" w14:textId="77777777" w:rsidR="00DE175D" w:rsidRDefault="00DE175D">
            <w:pPr>
              <w:rPr>
                <w:b/>
                <w:bCs/>
              </w:rPr>
            </w:pPr>
          </w:p>
        </w:tc>
        <w:tc>
          <w:tcPr>
            <w:tcW w:w="144" w:type="dxa"/>
          </w:tcPr>
          <w:p w14:paraId="6623E5AC" w14:textId="77777777" w:rsidR="00DE175D" w:rsidRDefault="00DE175D">
            <w:pPr>
              <w:rPr>
                <w:b/>
                <w:bCs/>
              </w:rPr>
            </w:pPr>
          </w:p>
        </w:tc>
        <w:tc>
          <w:tcPr>
            <w:tcW w:w="144" w:type="dxa"/>
          </w:tcPr>
          <w:p w14:paraId="0A2ED752" w14:textId="77777777" w:rsidR="00DE175D" w:rsidRDefault="00DE175D">
            <w:pPr>
              <w:rPr>
                <w:b/>
                <w:bCs/>
              </w:rPr>
            </w:pPr>
          </w:p>
        </w:tc>
        <w:tc>
          <w:tcPr>
            <w:tcW w:w="144" w:type="dxa"/>
          </w:tcPr>
          <w:p w14:paraId="4207247A" w14:textId="77777777" w:rsidR="00DE175D" w:rsidRDefault="00DE175D">
            <w:pPr>
              <w:rPr>
                <w:b/>
                <w:bCs/>
              </w:rPr>
            </w:pPr>
          </w:p>
        </w:tc>
        <w:tc>
          <w:tcPr>
            <w:tcW w:w="144" w:type="dxa"/>
          </w:tcPr>
          <w:p w14:paraId="270F454C" w14:textId="77777777" w:rsidR="00DE175D" w:rsidRDefault="00DE175D">
            <w:pPr>
              <w:rPr>
                <w:b/>
                <w:bCs/>
              </w:rPr>
            </w:pPr>
          </w:p>
        </w:tc>
        <w:tc>
          <w:tcPr>
            <w:tcW w:w="144" w:type="dxa"/>
          </w:tcPr>
          <w:p w14:paraId="0FE23A72" w14:textId="77777777" w:rsidR="00DE175D" w:rsidRDefault="00DE175D">
            <w:pPr>
              <w:rPr>
                <w:b/>
                <w:bCs/>
              </w:rPr>
            </w:pPr>
          </w:p>
        </w:tc>
        <w:tc>
          <w:tcPr>
            <w:tcW w:w="144" w:type="dxa"/>
          </w:tcPr>
          <w:p w14:paraId="74E8E5FA" w14:textId="77777777" w:rsidR="00DE175D" w:rsidRDefault="00DE175D">
            <w:pPr>
              <w:rPr>
                <w:b/>
                <w:bCs/>
              </w:rPr>
            </w:pPr>
          </w:p>
        </w:tc>
        <w:tc>
          <w:tcPr>
            <w:tcW w:w="144" w:type="dxa"/>
          </w:tcPr>
          <w:p w14:paraId="25CB9B5D" w14:textId="77777777" w:rsidR="00DE175D" w:rsidRDefault="00DE175D">
            <w:pPr>
              <w:rPr>
                <w:b/>
                <w:bCs/>
              </w:rPr>
            </w:pPr>
          </w:p>
        </w:tc>
        <w:tc>
          <w:tcPr>
            <w:tcW w:w="144" w:type="dxa"/>
          </w:tcPr>
          <w:p w14:paraId="0F13F5DC" w14:textId="77777777" w:rsidR="00DE175D" w:rsidRDefault="00DE175D">
            <w:pPr>
              <w:rPr>
                <w:b/>
                <w:bCs/>
              </w:rPr>
            </w:pPr>
          </w:p>
        </w:tc>
        <w:tc>
          <w:tcPr>
            <w:tcW w:w="144" w:type="dxa"/>
          </w:tcPr>
          <w:p w14:paraId="0BCBBFCF" w14:textId="77777777" w:rsidR="00DE175D" w:rsidRDefault="00DE175D">
            <w:pPr>
              <w:rPr>
                <w:b/>
                <w:bCs/>
              </w:rPr>
            </w:pPr>
          </w:p>
        </w:tc>
      </w:tr>
      <w:tr w:rsidR="00DE175D" w14:paraId="625B13E0" w14:textId="77777777">
        <w:trPr>
          <w:trHeight w:hRule="exact" w:val="160"/>
        </w:trPr>
        <w:tc>
          <w:tcPr>
            <w:tcW w:w="144" w:type="dxa"/>
          </w:tcPr>
          <w:p w14:paraId="265D58A5" w14:textId="77777777" w:rsidR="00DE175D" w:rsidRDefault="00DE175D">
            <w:pPr>
              <w:rPr>
                <w:b/>
                <w:bCs/>
              </w:rPr>
            </w:pPr>
          </w:p>
        </w:tc>
        <w:tc>
          <w:tcPr>
            <w:tcW w:w="144" w:type="dxa"/>
          </w:tcPr>
          <w:p w14:paraId="661E6E1B" w14:textId="77777777" w:rsidR="00DE175D" w:rsidRDefault="00DE175D">
            <w:pPr>
              <w:rPr>
                <w:b/>
                <w:bCs/>
              </w:rPr>
            </w:pPr>
          </w:p>
        </w:tc>
        <w:tc>
          <w:tcPr>
            <w:tcW w:w="144" w:type="dxa"/>
          </w:tcPr>
          <w:p w14:paraId="3872FC8B" w14:textId="77777777" w:rsidR="00DE175D" w:rsidRDefault="00DE175D">
            <w:pPr>
              <w:rPr>
                <w:b/>
                <w:bCs/>
              </w:rPr>
            </w:pPr>
          </w:p>
        </w:tc>
        <w:tc>
          <w:tcPr>
            <w:tcW w:w="144" w:type="dxa"/>
          </w:tcPr>
          <w:p w14:paraId="2E4F2834" w14:textId="77777777" w:rsidR="00DE175D" w:rsidRDefault="00DE175D">
            <w:pPr>
              <w:rPr>
                <w:b/>
                <w:bCs/>
              </w:rPr>
            </w:pPr>
          </w:p>
        </w:tc>
        <w:tc>
          <w:tcPr>
            <w:tcW w:w="144" w:type="dxa"/>
          </w:tcPr>
          <w:p w14:paraId="2DC62636" w14:textId="77777777" w:rsidR="00DE175D" w:rsidRDefault="00DE175D">
            <w:pPr>
              <w:rPr>
                <w:b/>
                <w:bCs/>
              </w:rPr>
            </w:pPr>
          </w:p>
        </w:tc>
        <w:tc>
          <w:tcPr>
            <w:tcW w:w="144" w:type="dxa"/>
          </w:tcPr>
          <w:p w14:paraId="25B4BEDC" w14:textId="77777777" w:rsidR="00DE175D" w:rsidRDefault="00DE175D">
            <w:pPr>
              <w:rPr>
                <w:b/>
                <w:bCs/>
              </w:rPr>
            </w:pPr>
          </w:p>
        </w:tc>
        <w:tc>
          <w:tcPr>
            <w:tcW w:w="144" w:type="dxa"/>
          </w:tcPr>
          <w:p w14:paraId="220ABE36" w14:textId="77777777" w:rsidR="00DE175D" w:rsidRDefault="00DE175D">
            <w:pPr>
              <w:rPr>
                <w:b/>
                <w:bCs/>
              </w:rPr>
            </w:pPr>
          </w:p>
        </w:tc>
        <w:tc>
          <w:tcPr>
            <w:tcW w:w="144" w:type="dxa"/>
          </w:tcPr>
          <w:p w14:paraId="112FF19D" w14:textId="77777777" w:rsidR="00DE175D" w:rsidRDefault="00DE175D">
            <w:pPr>
              <w:rPr>
                <w:b/>
                <w:bCs/>
              </w:rPr>
            </w:pPr>
          </w:p>
        </w:tc>
        <w:tc>
          <w:tcPr>
            <w:tcW w:w="144" w:type="dxa"/>
          </w:tcPr>
          <w:p w14:paraId="7754DF43" w14:textId="77777777" w:rsidR="00DE175D" w:rsidRDefault="00DE175D">
            <w:pPr>
              <w:rPr>
                <w:b/>
                <w:bCs/>
              </w:rPr>
            </w:pPr>
          </w:p>
        </w:tc>
        <w:tc>
          <w:tcPr>
            <w:tcW w:w="144" w:type="dxa"/>
          </w:tcPr>
          <w:p w14:paraId="0E05F545" w14:textId="77777777" w:rsidR="00DE175D" w:rsidRDefault="00DE175D">
            <w:pPr>
              <w:rPr>
                <w:b/>
                <w:bCs/>
              </w:rPr>
            </w:pPr>
          </w:p>
        </w:tc>
        <w:tc>
          <w:tcPr>
            <w:tcW w:w="144" w:type="dxa"/>
          </w:tcPr>
          <w:p w14:paraId="159F0926" w14:textId="77777777" w:rsidR="00DE175D" w:rsidRDefault="00DE175D">
            <w:pPr>
              <w:rPr>
                <w:b/>
                <w:bCs/>
              </w:rPr>
            </w:pPr>
          </w:p>
        </w:tc>
        <w:tc>
          <w:tcPr>
            <w:tcW w:w="144" w:type="dxa"/>
          </w:tcPr>
          <w:p w14:paraId="112EA94F" w14:textId="77777777" w:rsidR="00DE175D" w:rsidRDefault="00DE175D">
            <w:pPr>
              <w:rPr>
                <w:b/>
                <w:bCs/>
              </w:rPr>
            </w:pPr>
          </w:p>
        </w:tc>
        <w:tc>
          <w:tcPr>
            <w:tcW w:w="144" w:type="dxa"/>
          </w:tcPr>
          <w:p w14:paraId="4621FF82" w14:textId="77777777" w:rsidR="00DE175D" w:rsidRDefault="00DE175D">
            <w:pPr>
              <w:rPr>
                <w:b/>
                <w:bCs/>
              </w:rPr>
            </w:pPr>
          </w:p>
        </w:tc>
        <w:tc>
          <w:tcPr>
            <w:tcW w:w="144" w:type="dxa"/>
          </w:tcPr>
          <w:p w14:paraId="215406D4" w14:textId="77777777" w:rsidR="00DE175D" w:rsidRDefault="00DE175D">
            <w:pPr>
              <w:rPr>
                <w:b/>
                <w:bCs/>
              </w:rPr>
            </w:pPr>
          </w:p>
        </w:tc>
        <w:tc>
          <w:tcPr>
            <w:tcW w:w="144" w:type="dxa"/>
          </w:tcPr>
          <w:p w14:paraId="2F96BC5F" w14:textId="77777777" w:rsidR="00DE175D" w:rsidRDefault="00DE175D">
            <w:pPr>
              <w:rPr>
                <w:b/>
                <w:bCs/>
              </w:rPr>
            </w:pPr>
          </w:p>
        </w:tc>
        <w:tc>
          <w:tcPr>
            <w:tcW w:w="144" w:type="dxa"/>
          </w:tcPr>
          <w:p w14:paraId="44C55BAF" w14:textId="77777777" w:rsidR="00DE175D" w:rsidRDefault="00DE175D">
            <w:pPr>
              <w:rPr>
                <w:b/>
                <w:bCs/>
              </w:rPr>
            </w:pPr>
          </w:p>
        </w:tc>
      </w:tr>
      <w:tr w:rsidR="00DE175D" w14:paraId="6EFFEB21" w14:textId="77777777">
        <w:trPr>
          <w:trHeight w:hRule="exact" w:val="160"/>
        </w:trPr>
        <w:tc>
          <w:tcPr>
            <w:tcW w:w="144" w:type="dxa"/>
          </w:tcPr>
          <w:p w14:paraId="5B166744" w14:textId="77777777" w:rsidR="00DE175D" w:rsidRDefault="00DE175D">
            <w:pPr>
              <w:rPr>
                <w:b/>
                <w:bCs/>
              </w:rPr>
            </w:pPr>
          </w:p>
        </w:tc>
        <w:tc>
          <w:tcPr>
            <w:tcW w:w="144" w:type="dxa"/>
          </w:tcPr>
          <w:p w14:paraId="05849551" w14:textId="77777777" w:rsidR="00DE175D" w:rsidRDefault="00DE175D">
            <w:pPr>
              <w:rPr>
                <w:b/>
                <w:bCs/>
              </w:rPr>
            </w:pPr>
          </w:p>
        </w:tc>
        <w:tc>
          <w:tcPr>
            <w:tcW w:w="144" w:type="dxa"/>
          </w:tcPr>
          <w:p w14:paraId="4A60F055" w14:textId="77777777" w:rsidR="00DE175D" w:rsidRDefault="00DE175D">
            <w:pPr>
              <w:rPr>
                <w:b/>
                <w:bCs/>
              </w:rPr>
            </w:pPr>
          </w:p>
        </w:tc>
        <w:tc>
          <w:tcPr>
            <w:tcW w:w="144" w:type="dxa"/>
          </w:tcPr>
          <w:p w14:paraId="03F0D7A8" w14:textId="77777777" w:rsidR="00DE175D" w:rsidRDefault="00DE175D">
            <w:pPr>
              <w:rPr>
                <w:b/>
                <w:bCs/>
              </w:rPr>
            </w:pPr>
          </w:p>
        </w:tc>
        <w:tc>
          <w:tcPr>
            <w:tcW w:w="144" w:type="dxa"/>
          </w:tcPr>
          <w:p w14:paraId="498DF54A" w14:textId="77777777" w:rsidR="00DE175D" w:rsidRDefault="00DE175D">
            <w:pPr>
              <w:rPr>
                <w:b/>
                <w:bCs/>
              </w:rPr>
            </w:pPr>
          </w:p>
        </w:tc>
        <w:tc>
          <w:tcPr>
            <w:tcW w:w="144" w:type="dxa"/>
          </w:tcPr>
          <w:p w14:paraId="6607E6A1" w14:textId="77777777" w:rsidR="00DE175D" w:rsidRDefault="00DE175D">
            <w:pPr>
              <w:rPr>
                <w:b/>
                <w:bCs/>
              </w:rPr>
            </w:pPr>
          </w:p>
        </w:tc>
        <w:tc>
          <w:tcPr>
            <w:tcW w:w="144" w:type="dxa"/>
          </w:tcPr>
          <w:p w14:paraId="5827AB05" w14:textId="77777777" w:rsidR="00DE175D" w:rsidRDefault="00DE175D">
            <w:pPr>
              <w:rPr>
                <w:b/>
                <w:bCs/>
              </w:rPr>
            </w:pPr>
          </w:p>
        </w:tc>
        <w:tc>
          <w:tcPr>
            <w:tcW w:w="144" w:type="dxa"/>
          </w:tcPr>
          <w:p w14:paraId="04D8B450" w14:textId="77777777" w:rsidR="00DE175D" w:rsidRDefault="00DE175D">
            <w:pPr>
              <w:rPr>
                <w:b/>
                <w:bCs/>
              </w:rPr>
            </w:pPr>
          </w:p>
        </w:tc>
        <w:tc>
          <w:tcPr>
            <w:tcW w:w="144" w:type="dxa"/>
          </w:tcPr>
          <w:p w14:paraId="088A1E35" w14:textId="77777777" w:rsidR="00DE175D" w:rsidRDefault="00DE175D">
            <w:pPr>
              <w:rPr>
                <w:b/>
                <w:bCs/>
              </w:rPr>
            </w:pPr>
          </w:p>
        </w:tc>
        <w:tc>
          <w:tcPr>
            <w:tcW w:w="144" w:type="dxa"/>
          </w:tcPr>
          <w:p w14:paraId="35B5931F" w14:textId="77777777" w:rsidR="00DE175D" w:rsidRDefault="00DE175D">
            <w:pPr>
              <w:rPr>
                <w:b/>
                <w:bCs/>
              </w:rPr>
            </w:pPr>
          </w:p>
        </w:tc>
        <w:tc>
          <w:tcPr>
            <w:tcW w:w="144" w:type="dxa"/>
          </w:tcPr>
          <w:p w14:paraId="11D9EB20" w14:textId="77777777" w:rsidR="00DE175D" w:rsidRDefault="00DE175D">
            <w:pPr>
              <w:rPr>
                <w:b/>
                <w:bCs/>
              </w:rPr>
            </w:pPr>
          </w:p>
        </w:tc>
        <w:tc>
          <w:tcPr>
            <w:tcW w:w="144" w:type="dxa"/>
          </w:tcPr>
          <w:p w14:paraId="701DDC73" w14:textId="77777777" w:rsidR="00DE175D" w:rsidRDefault="00DE175D">
            <w:pPr>
              <w:rPr>
                <w:b/>
                <w:bCs/>
              </w:rPr>
            </w:pPr>
          </w:p>
        </w:tc>
        <w:tc>
          <w:tcPr>
            <w:tcW w:w="144" w:type="dxa"/>
          </w:tcPr>
          <w:p w14:paraId="449F1FF6" w14:textId="77777777" w:rsidR="00DE175D" w:rsidRDefault="00DE175D">
            <w:pPr>
              <w:rPr>
                <w:b/>
                <w:bCs/>
              </w:rPr>
            </w:pPr>
          </w:p>
        </w:tc>
        <w:tc>
          <w:tcPr>
            <w:tcW w:w="144" w:type="dxa"/>
          </w:tcPr>
          <w:p w14:paraId="279A07B2" w14:textId="77777777" w:rsidR="00DE175D" w:rsidRDefault="00DE175D">
            <w:pPr>
              <w:rPr>
                <w:b/>
                <w:bCs/>
              </w:rPr>
            </w:pPr>
          </w:p>
        </w:tc>
        <w:tc>
          <w:tcPr>
            <w:tcW w:w="144" w:type="dxa"/>
          </w:tcPr>
          <w:p w14:paraId="5B25FDA5" w14:textId="77777777" w:rsidR="00DE175D" w:rsidRDefault="00DE175D">
            <w:pPr>
              <w:rPr>
                <w:b/>
                <w:bCs/>
              </w:rPr>
            </w:pPr>
          </w:p>
        </w:tc>
        <w:tc>
          <w:tcPr>
            <w:tcW w:w="144" w:type="dxa"/>
          </w:tcPr>
          <w:p w14:paraId="5B8095CE" w14:textId="77777777" w:rsidR="00DE175D" w:rsidRDefault="00DE175D">
            <w:pPr>
              <w:rPr>
                <w:b/>
                <w:bCs/>
              </w:rPr>
            </w:pPr>
          </w:p>
        </w:tc>
      </w:tr>
      <w:tr w:rsidR="00DE175D" w14:paraId="449B79CD" w14:textId="77777777">
        <w:trPr>
          <w:trHeight w:hRule="exact" w:val="160"/>
        </w:trPr>
        <w:tc>
          <w:tcPr>
            <w:tcW w:w="144" w:type="dxa"/>
          </w:tcPr>
          <w:p w14:paraId="6AEC5562" w14:textId="77777777" w:rsidR="00DE175D" w:rsidRDefault="00DE175D">
            <w:pPr>
              <w:rPr>
                <w:b/>
                <w:bCs/>
              </w:rPr>
            </w:pPr>
          </w:p>
        </w:tc>
        <w:tc>
          <w:tcPr>
            <w:tcW w:w="144" w:type="dxa"/>
          </w:tcPr>
          <w:p w14:paraId="07948F4F" w14:textId="77777777" w:rsidR="00DE175D" w:rsidRDefault="00DE175D">
            <w:pPr>
              <w:rPr>
                <w:b/>
                <w:bCs/>
              </w:rPr>
            </w:pPr>
          </w:p>
        </w:tc>
        <w:tc>
          <w:tcPr>
            <w:tcW w:w="144" w:type="dxa"/>
          </w:tcPr>
          <w:p w14:paraId="694A832B" w14:textId="77777777" w:rsidR="00DE175D" w:rsidRDefault="00DE175D">
            <w:pPr>
              <w:rPr>
                <w:b/>
                <w:bCs/>
              </w:rPr>
            </w:pPr>
          </w:p>
        </w:tc>
        <w:tc>
          <w:tcPr>
            <w:tcW w:w="144" w:type="dxa"/>
          </w:tcPr>
          <w:p w14:paraId="6A96EEAC" w14:textId="77777777" w:rsidR="00DE175D" w:rsidRDefault="00DE175D">
            <w:pPr>
              <w:rPr>
                <w:b/>
                <w:bCs/>
              </w:rPr>
            </w:pPr>
          </w:p>
        </w:tc>
        <w:tc>
          <w:tcPr>
            <w:tcW w:w="144" w:type="dxa"/>
          </w:tcPr>
          <w:p w14:paraId="3B4F2576" w14:textId="77777777" w:rsidR="00DE175D" w:rsidRDefault="00DE175D">
            <w:pPr>
              <w:rPr>
                <w:b/>
                <w:bCs/>
              </w:rPr>
            </w:pPr>
          </w:p>
        </w:tc>
        <w:tc>
          <w:tcPr>
            <w:tcW w:w="144" w:type="dxa"/>
          </w:tcPr>
          <w:p w14:paraId="665CE5B3" w14:textId="77777777" w:rsidR="00DE175D" w:rsidRDefault="00DE175D">
            <w:pPr>
              <w:rPr>
                <w:b/>
                <w:bCs/>
              </w:rPr>
            </w:pPr>
          </w:p>
        </w:tc>
        <w:tc>
          <w:tcPr>
            <w:tcW w:w="144" w:type="dxa"/>
          </w:tcPr>
          <w:p w14:paraId="14E4E8F5" w14:textId="77777777" w:rsidR="00DE175D" w:rsidRDefault="00DE175D">
            <w:pPr>
              <w:rPr>
                <w:b/>
                <w:bCs/>
              </w:rPr>
            </w:pPr>
          </w:p>
        </w:tc>
        <w:tc>
          <w:tcPr>
            <w:tcW w:w="144" w:type="dxa"/>
          </w:tcPr>
          <w:p w14:paraId="2CC9CC2E" w14:textId="77777777" w:rsidR="00DE175D" w:rsidRDefault="00DE175D">
            <w:pPr>
              <w:rPr>
                <w:b/>
                <w:bCs/>
              </w:rPr>
            </w:pPr>
          </w:p>
        </w:tc>
        <w:tc>
          <w:tcPr>
            <w:tcW w:w="144" w:type="dxa"/>
          </w:tcPr>
          <w:p w14:paraId="54AADDFF" w14:textId="77777777" w:rsidR="00DE175D" w:rsidRDefault="00DE175D">
            <w:pPr>
              <w:rPr>
                <w:b/>
                <w:bCs/>
              </w:rPr>
            </w:pPr>
          </w:p>
        </w:tc>
        <w:tc>
          <w:tcPr>
            <w:tcW w:w="144" w:type="dxa"/>
          </w:tcPr>
          <w:p w14:paraId="3A135EF2" w14:textId="77777777" w:rsidR="00DE175D" w:rsidRDefault="00DE175D">
            <w:pPr>
              <w:rPr>
                <w:b/>
                <w:bCs/>
              </w:rPr>
            </w:pPr>
          </w:p>
        </w:tc>
        <w:tc>
          <w:tcPr>
            <w:tcW w:w="144" w:type="dxa"/>
          </w:tcPr>
          <w:p w14:paraId="142E458E" w14:textId="77777777" w:rsidR="00DE175D" w:rsidRDefault="00DE175D">
            <w:pPr>
              <w:rPr>
                <w:b/>
                <w:bCs/>
              </w:rPr>
            </w:pPr>
          </w:p>
        </w:tc>
        <w:tc>
          <w:tcPr>
            <w:tcW w:w="144" w:type="dxa"/>
          </w:tcPr>
          <w:p w14:paraId="4E2F11AE" w14:textId="77777777" w:rsidR="00DE175D" w:rsidRDefault="00DE175D">
            <w:pPr>
              <w:rPr>
                <w:b/>
                <w:bCs/>
              </w:rPr>
            </w:pPr>
          </w:p>
        </w:tc>
        <w:tc>
          <w:tcPr>
            <w:tcW w:w="144" w:type="dxa"/>
          </w:tcPr>
          <w:p w14:paraId="7EC629C8" w14:textId="77777777" w:rsidR="00DE175D" w:rsidRDefault="00DE175D">
            <w:pPr>
              <w:rPr>
                <w:b/>
                <w:bCs/>
              </w:rPr>
            </w:pPr>
          </w:p>
        </w:tc>
        <w:tc>
          <w:tcPr>
            <w:tcW w:w="144" w:type="dxa"/>
          </w:tcPr>
          <w:p w14:paraId="133DDB3D" w14:textId="77777777" w:rsidR="00DE175D" w:rsidRDefault="00DE175D">
            <w:pPr>
              <w:rPr>
                <w:b/>
                <w:bCs/>
              </w:rPr>
            </w:pPr>
          </w:p>
        </w:tc>
        <w:tc>
          <w:tcPr>
            <w:tcW w:w="144" w:type="dxa"/>
          </w:tcPr>
          <w:p w14:paraId="4710771F" w14:textId="77777777" w:rsidR="00DE175D" w:rsidRDefault="00DE175D">
            <w:pPr>
              <w:rPr>
                <w:b/>
                <w:bCs/>
              </w:rPr>
            </w:pPr>
          </w:p>
        </w:tc>
        <w:tc>
          <w:tcPr>
            <w:tcW w:w="144" w:type="dxa"/>
          </w:tcPr>
          <w:p w14:paraId="5DB6B06F" w14:textId="77777777" w:rsidR="00DE175D" w:rsidRDefault="00DE175D">
            <w:pPr>
              <w:rPr>
                <w:b/>
                <w:bCs/>
              </w:rPr>
            </w:pPr>
          </w:p>
        </w:tc>
      </w:tr>
      <w:tr w:rsidR="00DE175D" w14:paraId="40235CF5" w14:textId="77777777">
        <w:trPr>
          <w:trHeight w:hRule="exact" w:val="160"/>
        </w:trPr>
        <w:tc>
          <w:tcPr>
            <w:tcW w:w="144" w:type="dxa"/>
          </w:tcPr>
          <w:p w14:paraId="1B9C8165" w14:textId="77777777" w:rsidR="00DE175D" w:rsidRDefault="00DE175D">
            <w:pPr>
              <w:rPr>
                <w:b/>
                <w:bCs/>
              </w:rPr>
            </w:pPr>
          </w:p>
        </w:tc>
        <w:tc>
          <w:tcPr>
            <w:tcW w:w="144" w:type="dxa"/>
          </w:tcPr>
          <w:p w14:paraId="5E1CC3F3" w14:textId="77777777" w:rsidR="00DE175D" w:rsidRDefault="00DE175D">
            <w:pPr>
              <w:rPr>
                <w:b/>
                <w:bCs/>
              </w:rPr>
            </w:pPr>
          </w:p>
        </w:tc>
        <w:tc>
          <w:tcPr>
            <w:tcW w:w="144" w:type="dxa"/>
          </w:tcPr>
          <w:p w14:paraId="10962D54" w14:textId="77777777" w:rsidR="00DE175D" w:rsidRDefault="00DE175D">
            <w:pPr>
              <w:rPr>
                <w:b/>
                <w:bCs/>
              </w:rPr>
            </w:pPr>
          </w:p>
        </w:tc>
        <w:tc>
          <w:tcPr>
            <w:tcW w:w="144" w:type="dxa"/>
          </w:tcPr>
          <w:p w14:paraId="6C55A024" w14:textId="77777777" w:rsidR="00DE175D" w:rsidRDefault="00DE175D">
            <w:pPr>
              <w:rPr>
                <w:b/>
                <w:bCs/>
              </w:rPr>
            </w:pPr>
          </w:p>
        </w:tc>
        <w:tc>
          <w:tcPr>
            <w:tcW w:w="144" w:type="dxa"/>
          </w:tcPr>
          <w:p w14:paraId="2BED80DC" w14:textId="77777777" w:rsidR="00DE175D" w:rsidRDefault="00DE175D">
            <w:pPr>
              <w:rPr>
                <w:b/>
                <w:bCs/>
              </w:rPr>
            </w:pPr>
          </w:p>
        </w:tc>
        <w:tc>
          <w:tcPr>
            <w:tcW w:w="144" w:type="dxa"/>
          </w:tcPr>
          <w:p w14:paraId="51755475" w14:textId="77777777" w:rsidR="00DE175D" w:rsidRDefault="00DE175D">
            <w:pPr>
              <w:rPr>
                <w:b/>
                <w:bCs/>
              </w:rPr>
            </w:pPr>
          </w:p>
        </w:tc>
        <w:tc>
          <w:tcPr>
            <w:tcW w:w="144" w:type="dxa"/>
          </w:tcPr>
          <w:p w14:paraId="1D35F2DC" w14:textId="77777777" w:rsidR="00DE175D" w:rsidRDefault="00DE175D">
            <w:pPr>
              <w:rPr>
                <w:b/>
                <w:bCs/>
              </w:rPr>
            </w:pPr>
          </w:p>
        </w:tc>
        <w:tc>
          <w:tcPr>
            <w:tcW w:w="144" w:type="dxa"/>
          </w:tcPr>
          <w:p w14:paraId="39B29A0B" w14:textId="77777777" w:rsidR="00DE175D" w:rsidRDefault="00DE175D">
            <w:pPr>
              <w:rPr>
                <w:b/>
                <w:bCs/>
              </w:rPr>
            </w:pPr>
          </w:p>
        </w:tc>
        <w:tc>
          <w:tcPr>
            <w:tcW w:w="144" w:type="dxa"/>
          </w:tcPr>
          <w:p w14:paraId="13CC73B6" w14:textId="77777777" w:rsidR="00DE175D" w:rsidRDefault="00DE175D">
            <w:pPr>
              <w:rPr>
                <w:b/>
                <w:bCs/>
              </w:rPr>
            </w:pPr>
          </w:p>
        </w:tc>
        <w:tc>
          <w:tcPr>
            <w:tcW w:w="144" w:type="dxa"/>
          </w:tcPr>
          <w:p w14:paraId="257FCD2F" w14:textId="77777777" w:rsidR="00DE175D" w:rsidRDefault="00DE175D">
            <w:pPr>
              <w:rPr>
                <w:b/>
                <w:bCs/>
              </w:rPr>
            </w:pPr>
          </w:p>
        </w:tc>
        <w:tc>
          <w:tcPr>
            <w:tcW w:w="144" w:type="dxa"/>
          </w:tcPr>
          <w:p w14:paraId="32EF432A" w14:textId="77777777" w:rsidR="00DE175D" w:rsidRDefault="00DE175D">
            <w:pPr>
              <w:rPr>
                <w:b/>
                <w:bCs/>
              </w:rPr>
            </w:pPr>
          </w:p>
        </w:tc>
        <w:tc>
          <w:tcPr>
            <w:tcW w:w="144" w:type="dxa"/>
          </w:tcPr>
          <w:p w14:paraId="1FF079DA" w14:textId="77777777" w:rsidR="00DE175D" w:rsidRDefault="00DE175D">
            <w:pPr>
              <w:rPr>
                <w:b/>
                <w:bCs/>
              </w:rPr>
            </w:pPr>
          </w:p>
        </w:tc>
        <w:tc>
          <w:tcPr>
            <w:tcW w:w="144" w:type="dxa"/>
          </w:tcPr>
          <w:p w14:paraId="677F60A2" w14:textId="77777777" w:rsidR="00DE175D" w:rsidRDefault="00DE175D">
            <w:pPr>
              <w:rPr>
                <w:b/>
                <w:bCs/>
              </w:rPr>
            </w:pPr>
          </w:p>
        </w:tc>
        <w:tc>
          <w:tcPr>
            <w:tcW w:w="144" w:type="dxa"/>
          </w:tcPr>
          <w:p w14:paraId="1CAB08C9" w14:textId="77777777" w:rsidR="00DE175D" w:rsidRDefault="00DE175D">
            <w:pPr>
              <w:rPr>
                <w:b/>
                <w:bCs/>
              </w:rPr>
            </w:pPr>
          </w:p>
        </w:tc>
        <w:tc>
          <w:tcPr>
            <w:tcW w:w="144" w:type="dxa"/>
          </w:tcPr>
          <w:p w14:paraId="687CCA01" w14:textId="77777777" w:rsidR="00DE175D" w:rsidRDefault="00DE175D">
            <w:pPr>
              <w:rPr>
                <w:b/>
                <w:bCs/>
              </w:rPr>
            </w:pPr>
          </w:p>
        </w:tc>
        <w:tc>
          <w:tcPr>
            <w:tcW w:w="144" w:type="dxa"/>
          </w:tcPr>
          <w:p w14:paraId="165E710A" w14:textId="77777777" w:rsidR="00DE175D" w:rsidRDefault="00DE175D">
            <w:pPr>
              <w:rPr>
                <w:b/>
                <w:bCs/>
              </w:rPr>
            </w:pPr>
          </w:p>
        </w:tc>
      </w:tr>
      <w:tr w:rsidR="00DE175D" w14:paraId="75B1B8C1" w14:textId="77777777">
        <w:trPr>
          <w:trHeight w:hRule="exact" w:val="160"/>
        </w:trPr>
        <w:tc>
          <w:tcPr>
            <w:tcW w:w="144" w:type="dxa"/>
          </w:tcPr>
          <w:p w14:paraId="27B1F20E" w14:textId="77777777" w:rsidR="00DE175D" w:rsidRDefault="00DE175D">
            <w:pPr>
              <w:rPr>
                <w:b/>
                <w:bCs/>
              </w:rPr>
            </w:pPr>
          </w:p>
        </w:tc>
        <w:tc>
          <w:tcPr>
            <w:tcW w:w="144" w:type="dxa"/>
          </w:tcPr>
          <w:p w14:paraId="709FCEC3" w14:textId="77777777" w:rsidR="00DE175D" w:rsidRDefault="00DE175D">
            <w:pPr>
              <w:rPr>
                <w:b/>
                <w:bCs/>
              </w:rPr>
            </w:pPr>
          </w:p>
        </w:tc>
        <w:tc>
          <w:tcPr>
            <w:tcW w:w="144" w:type="dxa"/>
          </w:tcPr>
          <w:p w14:paraId="3DCBFA36" w14:textId="77777777" w:rsidR="00DE175D" w:rsidRDefault="00DE175D">
            <w:pPr>
              <w:rPr>
                <w:b/>
                <w:bCs/>
              </w:rPr>
            </w:pPr>
          </w:p>
        </w:tc>
        <w:tc>
          <w:tcPr>
            <w:tcW w:w="144" w:type="dxa"/>
          </w:tcPr>
          <w:p w14:paraId="554ACEB2" w14:textId="77777777" w:rsidR="00DE175D" w:rsidRDefault="00DE175D">
            <w:pPr>
              <w:rPr>
                <w:b/>
                <w:bCs/>
              </w:rPr>
            </w:pPr>
          </w:p>
        </w:tc>
        <w:tc>
          <w:tcPr>
            <w:tcW w:w="144" w:type="dxa"/>
          </w:tcPr>
          <w:p w14:paraId="31E85DC7" w14:textId="77777777" w:rsidR="00DE175D" w:rsidRDefault="00DE175D">
            <w:pPr>
              <w:rPr>
                <w:b/>
                <w:bCs/>
              </w:rPr>
            </w:pPr>
          </w:p>
        </w:tc>
        <w:tc>
          <w:tcPr>
            <w:tcW w:w="144" w:type="dxa"/>
          </w:tcPr>
          <w:p w14:paraId="3A627056" w14:textId="77777777" w:rsidR="00DE175D" w:rsidRDefault="00DE175D">
            <w:pPr>
              <w:rPr>
                <w:b/>
                <w:bCs/>
              </w:rPr>
            </w:pPr>
          </w:p>
        </w:tc>
        <w:tc>
          <w:tcPr>
            <w:tcW w:w="144" w:type="dxa"/>
          </w:tcPr>
          <w:p w14:paraId="6D7C734C" w14:textId="77777777" w:rsidR="00DE175D" w:rsidRDefault="00DE175D">
            <w:pPr>
              <w:rPr>
                <w:b/>
                <w:bCs/>
              </w:rPr>
            </w:pPr>
          </w:p>
        </w:tc>
        <w:tc>
          <w:tcPr>
            <w:tcW w:w="144" w:type="dxa"/>
          </w:tcPr>
          <w:p w14:paraId="5A602591" w14:textId="77777777" w:rsidR="00DE175D" w:rsidRDefault="00DE175D">
            <w:pPr>
              <w:rPr>
                <w:b/>
                <w:bCs/>
              </w:rPr>
            </w:pPr>
          </w:p>
        </w:tc>
        <w:tc>
          <w:tcPr>
            <w:tcW w:w="144" w:type="dxa"/>
          </w:tcPr>
          <w:p w14:paraId="358E085D" w14:textId="77777777" w:rsidR="00DE175D" w:rsidRDefault="00DE175D">
            <w:pPr>
              <w:rPr>
                <w:b/>
                <w:bCs/>
              </w:rPr>
            </w:pPr>
          </w:p>
        </w:tc>
        <w:tc>
          <w:tcPr>
            <w:tcW w:w="144" w:type="dxa"/>
          </w:tcPr>
          <w:p w14:paraId="24E3A5B6" w14:textId="77777777" w:rsidR="00DE175D" w:rsidRDefault="00DE175D">
            <w:pPr>
              <w:rPr>
                <w:b/>
                <w:bCs/>
              </w:rPr>
            </w:pPr>
          </w:p>
        </w:tc>
        <w:tc>
          <w:tcPr>
            <w:tcW w:w="144" w:type="dxa"/>
          </w:tcPr>
          <w:p w14:paraId="4C590D5C" w14:textId="77777777" w:rsidR="00DE175D" w:rsidRDefault="00DE175D">
            <w:pPr>
              <w:rPr>
                <w:b/>
                <w:bCs/>
              </w:rPr>
            </w:pPr>
          </w:p>
        </w:tc>
        <w:tc>
          <w:tcPr>
            <w:tcW w:w="144" w:type="dxa"/>
          </w:tcPr>
          <w:p w14:paraId="0F625EE3" w14:textId="77777777" w:rsidR="00DE175D" w:rsidRDefault="00DE175D">
            <w:pPr>
              <w:rPr>
                <w:b/>
                <w:bCs/>
              </w:rPr>
            </w:pPr>
          </w:p>
        </w:tc>
        <w:tc>
          <w:tcPr>
            <w:tcW w:w="144" w:type="dxa"/>
          </w:tcPr>
          <w:p w14:paraId="4BDEE37C" w14:textId="77777777" w:rsidR="00DE175D" w:rsidRDefault="00DE175D">
            <w:pPr>
              <w:rPr>
                <w:b/>
                <w:bCs/>
              </w:rPr>
            </w:pPr>
          </w:p>
        </w:tc>
        <w:tc>
          <w:tcPr>
            <w:tcW w:w="144" w:type="dxa"/>
          </w:tcPr>
          <w:p w14:paraId="40C9EEA7" w14:textId="77777777" w:rsidR="00DE175D" w:rsidRDefault="00DE175D">
            <w:pPr>
              <w:rPr>
                <w:b/>
                <w:bCs/>
              </w:rPr>
            </w:pPr>
          </w:p>
        </w:tc>
        <w:tc>
          <w:tcPr>
            <w:tcW w:w="144" w:type="dxa"/>
          </w:tcPr>
          <w:p w14:paraId="1DD55802" w14:textId="77777777" w:rsidR="00DE175D" w:rsidRDefault="00DE175D">
            <w:pPr>
              <w:rPr>
                <w:b/>
                <w:bCs/>
              </w:rPr>
            </w:pPr>
          </w:p>
        </w:tc>
        <w:tc>
          <w:tcPr>
            <w:tcW w:w="144" w:type="dxa"/>
          </w:tcPr>
          <w:p w14:paraId="1C9E0850" w14:textId="77777777" w:rsidR="00DE175D" w:rsidRDefault="00DE175D">
            <w:pPr>
              <w:rPr>
                <w:b/>
                <w:bCs/>
              </w:rPr>
            </w:pPr>
          </w:p>
        </w:tc>
      </w:tr>
      <w:tr w:rsidR="00DE175D" w14:paraId="1B271BED" w14:textId="77777777">
        <w:trPr>
          <w:trHeight w:hRule="exact" w:val="160"/>
        </w:trPr>
        <w:tc>
          <w:tcPr>
            <w:tcW w:w="144" w:type="dxa"/>
          </w:tcPr>
          <w:p w14:paraId="3E09C032" w14:textId="77777777" w:rsidR="00DE175D" w:rsidRDefault="00DE175D">
            <w:pPr>
              <w:rPr>
                <w:b/>
                <w:bCs/>
              </w:rPr>
            </w:pPr>
          </w:p>
        </w:tc>
        <w:tc>
          <w:tcPr>
            <w:tcW w:w="144" w:type="dxa"/>
          </w:tcPr>
          <w:p w14:paraId="171F1037" w14:textId="77777777" w:rsidR="00DE175D" w:rsidRDefault="00DE175D">
            <w:pPr>
              <w:rPr>
                <w:b/>
                <w:bCs/>
              </w:rPr>
            </w:pPr>
          </w:p>
        </w:tc>
        <w:tc>
          <w:tcPr>
            <w:tcW w:w="144" w:type="dxa"/>
          </w:tcPr>
          <w:p w14:paraId="1DBDBD7D" w14:textId="77777777" w:rsidR="00DE175D" w:rsidRDefault="00DE175D">
            <w:pPr>
              <w:rPr>
                <w:b/>
                <w:bCs/>
              </w:rPr>
            </w:pPr>
          </w:p>
        </w:tc>
        <w:tc>
          <w:tcPr>
            <w:tcW w:w="144" w:type="dxa"/>
          </w:tcPr>
          <w:p w14:paraId="131B1E08" w14:textId="77777777" w:rsidR="00DE175D" w:rsidRDefault="00DE175D">
            <w:pPr>
              <w:rPr>
                <w:b/>
                <w:bCs/>
              </w:rPr>
            </w:pPr>
          </w:p>
        </w:tc>
        <w:tc>
          <w:tcPr>
            <w:tcW w:w="144" w:type="dxa"/>
          </w:tcPr>
          <w:p w14:paraId="125BE689" w14:textId="77777777" w:rsidR="00DE175D" w:rsidRDefault="00DE175D">
            <w:pPr>
              <w:rPr>
                <w:b/>
                <w:bCs/>
              </w:rPr>
            </w:pPr>
          </w:p>
        </w:tc>
        <w:tc>
          <w:tcPr>
            <w:tcW w:w="144" w:type="dxa"/>
          </w:tcPr>
          <w:p w14:paraId="6AA7D023" w14:textId="77777777" w:rsidR="00DE175D" w:rsidRDefault="00DE175D">
            <w:pPr>
              <w:rPr>
                <w:b/>
                <w:bCs/>
              </w:rPr>
            </w:pPr>
          </w:p>
        </w:tc>
        <w:tc>
          <w:tcPr>
            <w:tcW w:w="144" w:type="dxa"/>
          </w:tcPr>
          <w:p w14:paraId="42E8BBA9" w14:textId="77777777" w:rsidR="00DE175D" w:rsidRDefault="00DE175D">
            <w:pPr>
              <w:rPr>
                <w:b/>
                <w:bCs/>
              </w:rPr>
            </w:pPr>
          </w:p>
        </w:tc>
        <w:tc>
          <w:tcPr>
            <w:tcW w:w="144" w:type="dxa"/>
          </w:tcPr>
          <w:p w14:paraId="75742047" w14:textId="77777777" w:rsidR="00DE175D" w:rsidRDefault="00DE175D">
            <w:pPr>
              <w:rPr>
                <w:b/>
                <w:bCs/>
              </w:rPr>
            </w:pPr>
          </w:p>
        </w:tc>
        <w:tc>
          <w:tcPr>
            <w:tcW w:w="144" w:type="dxa"/>
          </w:tcPr>
          <w:p w14:paraId="0307347D" w14:textId="77777777" w:rsidR="00DE175D" w:rsidRDefault="00DE175D">
            <w:pPr>
              <w:rPr>
                <w:b/>
                <w:bCs/>
              </w:rPr>
            </w:pPr>
          </w:p>
        </w:tc>
        <w:tc>
          <w:tcPr>
            <w:tcW w:w="144" w:type="dxa"/>
          </w:tcPr>
          <w:p w14:paraId="46755A14" w14:textId="77777777" w:rsidR="00DE175D" w:rsidRDefault="00DE175D">
            <w:pPr>
              <w:rPr>
                <w:b/>
                <w:bCs/>
              </w:rPr>
            </w:pPr>
          </w:p>
        </w:tc>
        <w:tc>
          <w:tcPr>
            <w:tcW w:w="144" w:type="dxa"/>
          </w:tcPr>
          <w:p w14:paraId="1F0D93BA" w14:textId="77777777" w:rsidR="00DE175D" w:rsidRDefault="00DE175D">
            <w:pPr>
              <w:rPr>
                <w:b/>
                <w:bCs/>
              </w:rPr>
            </w:pPr>
          </w:p>
        </w:tc>
        <w:tc>
          <w:tcPr>
            <w:tcW w:w="144" w:type="dxa"/>
          </w:tcPr>
          <w:p w14:paraId="66E9049C" w14:textId="77777777" w:rsidR="00DE175D" w:rsidRDefault="00DE175D">
            <w:pPr>
              <w:rPr>
                <w:b/>
                <w:bCs/>
              </w:rPr>
            </w:pPr>
          </w:p>
        </w:tc>
        <w:tc>
          <w:tcPr>
            <w:tcW w:w="144" w:type="dxa"/>
          </w:tcPr>
          <w:p w14:paraId="1462BDCD" w14:textId="77777777" w:rsidR="00DE175D" w:rsidRDefault="00DE175D">
            <w:pPr>
              <w:rPr>
                <w:b/>
                <w:bCs/>
              </w:rPr>
            </w:pPr>
          </w:p>
        </w:tc>
        <w:tc>
          <w:tcPr>
            <w:tcW w:w="144" w:type="dxa"/>
          </w:tcPr>
          <w:p w14:paraId="2B180EE1" w14:textId="77777777" w:rsidR="00DE175D" w:rsidRDefault="00DE175D">
            <w:pPr>
              <w:rPr>
                <w:b/>
                <w:bCs/>
              </w:rPr>
            </w:pPr>
          </w:p>
        </w:tc>
        <w:tc>
          <w:tcPr>
            <w:tcW w:w="144" w:type="dxa"/>
          </w:tcPr>
          <w:p w14:paraId="54FFAA6C" w14:textId="77777777" w:rsidR="00DE175D" w:rsidRDefault="00DE175D">
            <w:pPr>
              <w:rPr>
                <w:b/>
                <w:bCs/>
              </w:rPr>
            </w:pPr>
          </w:p>
        </w:tc>
        <w:tc>
          <w:tcPr>
            <w:tcW w:w="144" w:type="dxa"/>
          </w:tcPr>
          <w:p w14:paraId="6F39E585" w14:textId="77777777" w:rsidR="00DE175D" w:rsidRDefault="00DE175D">
            <w:pPr>
              <w:rPr>
                <w:b/>
                <w:bCs/>
              </w:rPr>
            </w:pPr>
          </w:p>
        </w:tc>
      </w:tr>
      <w:tr w:rsidR="00DE175D" w14:paraId="1B12F397" w14:textId="77777777">
        <w:trPr>
          <w:trHeight w:hRule="exact" w:val="160"/>
        </w:trPr>
        <w:tc>
          <w:tcPr>
            <w:tcW w:w="144" w:type="dxa"/>
          </w:tcPr>
          <w:p w14:paraId="46670945" w14:textId="77777777" w:rsidR="00DE175D" w:rsidRDefault="00DE175D">
            <w:pPr>
              <w:rPr>
                <w:b/>
                <w:bCs/>
              </w:rPr>
            </w:pPr>
          </w:p>
        </w:tc>
        <w:tc>
          <w:tcPr>
            <w:tcW w:w="144" w:type="dxa"/>
          </w:tcPr>
          <w:p w14:paraId="79DB826A" w14:textId="77777777" w:rsidR="00DE175D" w:rsidRDefault="00DE175D">
            <w:pPr>
              <w:rPr>
                <w:b/>
                <w:bCs/>
              </w:rPr>
            </w:pPr>
          </w:p>
        </w:tc>
        <w:tc>
          <w:tcPr>
            <w:tcW w:w="144" w:type="dxa"/>
          </w:tcPr>
          <w:p w14:paraId="7527215A" w14:textId="77777777" w:rsidR="00DE175D" w:rsidRDefault="00DE175D">
            <w:pPr>
              <w:rPr>
                <w:b/>
                <w:bCs/>
              </w:rPr>
            </w:pPr>
          </w:p>
        </w:tc>
        <w:tc>
          <w:tcPr>
            <w:tcW w:w="144" w:type="dxa"/>
          </w:tcPr>
          <w:p w14:paraId="79377BD8" w14:textId="77777777" w:rsidR="00DE175D" w:rsidRDefault="00DE175D">
            <w:pPr>
              <w:rPr>
                <w:b/>
                <w:bCs/>
              </w:rPr>
            </w:pPr>
          </w:p>
        </w:tc>
        <w:tc>
          <w:tcPr>
            <w:tcW w:w="144" w:type="dxa"/>
          </w:tcPr>
          <w:p w14:paraId="6096FAF0" w14:textId="77777777" w:rsidR="00DE175D" w:rsidRDefault="00DE175D">
            <w:pPr>
              <w:rPr>
                <w:b/>
                <w:bCs/>
              </w:rPr>
            </w:pPr>
          </w:p>
        </w:tc>
        <w:tc>
          <w:tcPr>
            <w:tcW w:w="144" w:type="dxa"/>
          </w:tcPr>
          <w:p w14:paraId="1B25B191" w14:textId="77777777" w:rsidR="00DE175D" w:rsidRDefault="00DE175D">
            <w:pPr>
              <w:rPr>
                <w:b/>
                <w:bCs/>
              </w:rPr>
            </w:pPr>
          </w:p>
        </w:tc>
        <w:tc>
          <w:tcPr>
            <w:tcW w:w="144" w:type="dxa"/>
          </w:tcPr>
          <w:p w14:paraId="1019BC21" w14:textId="77777777" w:rsidR="00DE175D" w:rsidRDefault="00DE175D">
            <w:pPr>
              <w:rPr>
                <w:b/>
                <w:bCs/>
              </w:rPr>
            </w:pPr>
          </w:p>
        </w:tc>
        <w:tc>
          <w:tcPr>
            <w:tcW w:w="144" w:type="dxa"/>
          </w:tcPr>
          <w:p w14:paraId="4652F729" w14:textId="77777777" w:rsidR="00DE175D" w:rsidRDefault="00DE175D">
            <w:pPr>
              <w:rPr>
                <w:b/>
                <w:bCs/>
              </w:rPr>
            </w:pPr>
          </w:p>
        </w:tc>
        <w:tc>
          <w:tcPr>
            <w:tcW w:w="144" w:type="dxa"/>
          </w:tcPr>
          <w:p w14:paraId="77E0AA12" w14:textId="77777777" w:rsidR="00DE175D" w:rsidRDefault="00DE175D">
            <w:pPr>
              <w:rPr>
                <w:b/>
                <w:bCs/>
              </w:rPr>
            </w:pPr>
          </w:p>
        </w:tc>
        <w:tc>
          <w:tcPr>
            <w:tcW w:w="144" w:type="dxa"/>
          </w:tcPr>
          <w:p w14:paraId="00E96E01" w14:textId="77777777" w:rsidR="00DE175D" w:rsidRDefault="00DE175D">
            <w:pPr>
              <w:rPr>
                <w:b/>
                <w:bCs/>
              </w:rPr>
            </w:pPr>
          </w:p>
        </w:tc>
        <w:tc>
          <w:tcPr>
            <w:tcW w:w="144" w:type="dxa"/>
          </w:tcPr>
          <w:p w14:paraId="162DBA6A" w14:textId="77777777" w:rsidR="00DE175D" w:rsidRDefault="00DE175D">
            <w:pPr>
              <w:rPr>
                <w:b/>
                <w:bCs/>
              </w:rPr>
            </w:pPr>
          </w:p>
        </w:tc>
        <w:tc>
          <w:tcPr>
            <w:tcW w:w="144" w:type="dxa"/>
          </w:tcPr>
          <w:p w14:paraId="735521C3" w14:textId="77777777" w:rsidR="00DE175D" w:rsidRDefault="00DE175D">
            <w:pPr>
              <w:rPr>
                <w:b/>
                <w:bCs/>
              </w:rPr>
            </w:pPr>
          </w:p>
        </w:tc>
        <w:tc>
          <w:tcPr>
            <w:tcW w:w="144" w:type="dxa"/>
          </w:tcPr>
          <w:p w14:paraId="23FD3675" w14:textId="77777777" w:rsidR="00DE175D" w:rsidRDefault="00DE175D">
            <w:pPr>
              <w:rPr>
                <w:b/>
                <w:bCs/>
              </w:rPr>
            </w:pPr>
          </w:p>
        </w:tc>
        <w:tc>
          <w:tcPr>
            <w:tcW w:w="144" w:type="dxa"/>
          </w:tcPr>
          <w:p w14:paraId="441EE512" w14:textId="77777777" w:rsidR="00DE175D" w:rsidRDefault="00DE175D">
            <w:pPr>
              <w:rPr>
                <w:b/>
                <w:bCs/>
              </w:rPr>
            </w:pPr>
          </w:p>
        </w:tc>
        <w:tc>
          <w:tcPr>
            <w:tcW w:w="144" w:type="dxa"/>
          </w:tcPr>
          <w:p w14:paraId="7046B0B6" w14:textId="77777777" w:rsidR="00DE175D" w:rsidRDefault="00DE175D">
            <w:pPr>
              <w:rPr>
                <w:b/>
                <w:bCs/>
              </w:rPr>
            </w:pPr>
          </w:p>
        </w:tc>
        <w:tc>
          <w:tcPr>
            <w:tcW w:w="144" w:type="dxa"/>
          </w:tcPr>
          <w:p w14:paraId="62F639C4" w14:textId="77777777" w:rsidR="00DE175D" w:rsidRDefault="00DE175D">
            <w:pPr>
              <w:rPr>
                <w:b/>
                <w:bCs/>
              </w:rPr>
            </w:pPr>
          </w:p>
        </w:tc>
      </w:tr>
      <w:tr w:rsidR="00DE175D" w14:paraId="3D5C977B" w14:textId="77777777">
        <w:trPr>
          <w:trHeight w:hRule="exact" w:val="160"/>
        </w:trPr>
        <w:tc>
          <w:tcPr>
            <w:tcW w:w="144" w:type="dxa"/>
          </w:tcPr>
          <w:p w14:paraId="4117A419" w14:textId="77777777" w:rsidR="00DE175D" w:rsidRDefault="00DE175D">
            <w:pPr>
              <w:rPr>
                <w:b/>
                <w:bCs/>
              </w:rPr>
            </w:pPr>
          </w:p>
        </w:tc>
        <w:tc>
          <w:tcPr>
            <w:tcW w:w="144" w:type="dxa"/>
          </w:tcPr>
          <w:p w14:paraId="42FF2E6B" w14:textId="77777777" w:rsidR="00DE175D" w:rsidRDefault="00DE175D">
            <w:pPr>
              <w:rPr>
                <w:b/>
                <w:bCs/>
              </w:rPr>
            </w:pPr>
          </w:p>
        </w:tc>
        <w:tc>
          <w:tcPr>
            <w:tcW w:w="144" w:type="dxa"/>
          </w:tcPr>
          <w:p w14:paraId="52A4A8D2" w14:textId="77777777" w:rsidR="00DE175D" w:rsidRDefault="00DE175D">
            <w:pPr>
              <w:rPr>
                <w:b/>
                <w:bCs/>
              </w:rPr>
            </w:pPr>
          </w:p>
        </w:tc>
        <w:tc>
          <w:tcPr>
            <w:tcW w:w="144" w:type="dxa"/>
          </w:tcPr>
          <w:p w14:paraId="11ED53FD" w14:textId="77777777" w:rsidR="00DE175D" w:rsidRDefault="00DE175D">
            <w:pPr>
              <w:rPr>
                <w:b/>
                <w:bCs/>
              </w:rPr>
            </w:pPr>
          </w:p>
        </w:tc>
        <w:tc>
          <w:tcPr>
            <w:tcW w:w="144" w:type="dxa"/>
          </w:tcPr>
          <w:p w14:paraId="58BBC043" w14:textId="77777777" w:rsidR="00DE175D" w:rsidRDefault="00DE175D">
            <w:pPr>
              <w:rPr>
                <w:b/>
                <w:bCs/>
              </w:rPr>
            </w:pPr>
          </w:p>
        </w:tc>
        <w:tc>
          <w:tcPr>
            <w:tcW w:w="144" w:type="dxa"/>
          </w:tcPr>
          <w:p w14:paraId="35CBC2C0" w14:textId="77777777" w:rsidR="00DE175D" w:rsidRDefault="00DE175D">
            <w:pPr>
              <w:rPr>
                <w:b/>
                <w:bCs/>
              </w:rPr>
            </w:pPr>
          </w:p>
        </w:tc>
        <w:tc>
          <w:tcPr>
            <w:tcW w:w="144" w:type="dxa"/>
          </w:tcPr>
          <w:p w14:paraId="64FB159E" w14:textId="77777777" w:rsidR="00DE175D" w:rsidRDefault="00DE175D">
            <w:pPr>
              <w:rPr>
                <w:b/>
                <w:bCs/>
              </w:rPr>
            </w:pPr>
          </w:p>
        </w:tc>
        <w:tc>
          <w:tcPr>
            <w:tcW w:w="144" w:type="dxa"/>
          </w:tcPr>
          <w:p w14:paraId="0F792E63" w14:textId="77777777" w:rsidR="00DE175D" w:rsidRDefault="00DE175D">
            <w:pPr>
              <w:rPr>
                <w:b/>
                <w:bCs/>
              </w:rPr>
            </w:pPr>
          </w:p>
        </w:tc>
        <w:tc>
          <w:tcPr>
            <w:tcW w:w="144" w:type="dxa"/>
          </w:tcPr>
          <w:p w14:paraId="36F5333A" w14:textId="77777777" w:rsidR="00DE175D" w:rsidRDefault="00DE175D">
            <w:pPr>
              <w:rPr>
                <w:b/>
                <w:bCs/>
              </w:rPr>
            </w:pPr>
          </w:p>
        </w:tc>
        <w:tc>
          <w:tcPr>
            <w:tcW w:w="144" w:type="dxa"/>
          </w:tcPr>
          <w:p w14:paraId="77BB18CD" w14:textId="77777777" w:rsidR="00DE175D" w:rsidRDefault="00DE175D">
            <w:pPr>
              <w:rPr>
                <w:b/>
                <w:bCs/>
              </w:rPr>
            </w:pPr>
          </w:p>
        </w:tc>
        <w:tc>
          <w:tcPr>
            <w:tcW w:w="144" w:type="dxa"/>
          </w:tcPr>
          <w:p w14:paraId="5FB35D6B" w14:textId="77777777" w:rsidR="00DE175D" w:rsidRDefault="00DE175D">
            <w:pPr>
              <w:rPr>
                <w:b/>
                <w:bCs/>
              </w:rPr>
            </w:pPr>
          </w:p>
        </w:tc>
        <w:tc>
          <w:tcPr>
            <w:tcW w:w="144" w:type="dxa"/>
          </w:tcPr>
          <w:p w14:paraId="7F13AFE7" w14:textId="77777777" w:rsidR="00DE175D" w:rsidRDefault="00DE175D">
            <w:pPr>
              <w:rPr>
                <w:b/>
                <w:bCs/>
              </w:rPr>
            </w:pPr>
          </w:p>
        </w:tc>
        <w:tc>
          <w:tcPr>
            <w:tcW w:w="144" w:type="dxa"/>
          </w:tcPr>
          <w:p w14:paraId="31502F8C" w14:textId="77777777" w:rsidR="00DE175D" w:rsidRDefault="00DE175D">
            <w:pPr>
              <w:rPr>
                <w:b/>
                <w:bCs/>
              </w:rPr>
            </w:pPr>
          </w:p>
        </w:tc>
        <w:tc>
          <w:tcPr>
            <w:tcW w:w="144" w:type="dxa"/>
          </w:tcPr>
          <w:p w14:paraId="6C3CE6CC" w14:textId="77777777" w:rsidR="00DE175D" w:rsidRDefault="00DE175D">
            <w:pPr>
              <w:rPr>
                <w:b/>
                <w:bCs/>
              </w:rPr>
            </w:pPr>
          </w:p>
        </w:tc>
        <w:tc>
          <w:tcPr>
            <w:tcW w:w="144" w:type="dxa"/>
          </w:tcPr>
          <w:p w14:paraId="776F1140" w14:textId="77777777" w:rsidR="00DE175D" w:rsidRDefault="00DE175D">
            <w:pPr>
              <w:rPr>
                <w:b/>
                <w:bCs/>
              </w:rPr>
            </w:pPr>
          </w:p>
        </w:tc>
        <w:tc>
          <w:tcPr>
            <w:tcW w:w="144" w:type="dxa"/>
          </w:tcPr>
          <w:p w14:paraId="7AF5A8E0" w14:textId="77777777" w:rsidR="00DE175D" w:rsidRDefault="00DE175D">
            <w:pPr>
              <w:rPr>
                <w:b/>
                <w:bCs/>
              </w:rPr>
            </w:pPr>
          </w:p>
        </w:tc>
      </w:tr>
      <w:tr w:rsidR="00DE175D" w14:paraId="49285B27" w14:textId="77777777">
        <w:trPr>
          <w:trHeight w:hRule="exact" w:val="160"/>
        </w:trPr>
        <w:tc>
          <w:tcPr>
            <w:tcW w:w="144" w:type="dxa"/>
          </w:tcPr>
          <w:p w14:paraId="242C1823" w14:textId="77777777" w:rsidR="00DE175D" w:rsidRDefault="00DE175D">
            <w:pPr>
              <w:rPr>
                <w:b/>
                <w:bCs/>
              </w:rPr>
            </w:pPr>
          </w:p>
        </w:tc>
        <w:tc>
          <w:tcPr>
            <w:tcW w:w="144" w:type="dxa"/>
          </w:tcPr>
          <w:p w14:paraId="4AA6B102" w14:textId="77777777" w:rsidR="00DE175D" w:rsidRDefault="00DE175D">
            <w:pPr>
              <w:rPr>
                <w:b/>
                <w:bCs/>
              </w:rPr>
            </w:pPr>
          </w:p>
        </w:tc>
        <w:tc>
          <w:tcPr>
            <w:tcW w:w="144" w:type="dxa"/>
          </w:tcPr>
          <w:p w14:paraId="77E17FB3" w14:textId="77777777" w:rsidR="00DE175D" w:rsidRDefault="00DE175D">
            <w:pPr>
              <w:rPr>
                <w:b/>
                <w:bCs/>
              </w:rPr>
            </w:pPr>
          </w:p>
        </w:tc>
        <w:tc>
          <w:tcPr>
            <w:tcW w:w="144" w:type="dxa"/>
          </w:tcPr>
          <w:p w14:paraId="20ECFE66" w14:textId="77777777" w:rsidR="00DE175D" w:rsidRDefault="00DE175D">
            <w:pPr>
              <w:rPr>
                <w:b/>
                <w:bCs/>
              </w:rPr>
            </w:pPr>
          </w:p>
        </w:tc>
        <w:tc>
          <w:tcPr>
            <w:tcW w:w="144" w:type="dxa"/>
          </w:tcPr>
          <w:p w14:paraId="3EE85902" w14:textId="77777777" w:rsidR="00DE175D" w:rsidRDefault="00DE175D">
            <w:pPr>
              <w:rPr>
                <w:b/>
                <w:bCs/>
              </w:rPr>
            </w:pPr>
          </w:p>
        </w:tc>
        <w:tc>
          <w:tcPr>
            <w:tcW w:w="144" w:type="dxa"/>
          </w:tcPr>
          <w:p w14:paraId="72AB8647" w14:textId="77777777" w:rsidR="00DE175D" w:rsidRDefault="00DE175D">
            <w:pPr>
              <w:rPr>
                <w:b/>
                <w:bCs/>
              </w:rPr>
            </w:pPr>
          </w:p>
        </w:tc>
        <w:tc>
          <w:tcPr>
            <w:tcW w:w="144" w:type="dxa"/>
          </w:tcPr>
          <w:p w14:paraId="394B48DB" w14:textId="77777777" w:rsidR="00DE175D" w:rsidRDefault="00DE175D">
            <w:pPr>
              <w:rPr>
                <w:b/>
                <w:bCs/>
              </w:rPr>
            </w:pPr>
          </w:p>
        </w:tc>
        <w:tc>
          <w:tcPr>
            <w:tcW w:w="144" w:type="dxa"/>
          </w:tcPr>
          <w:p w14:paraId="1836C52A" w14:textId="77777777" w:rsidR="00DE175D" w:rsidRDefault="00DE175D">
            <w:pPr>
              <w:rPr>
                <w:b/>
                <w:bCs/>
              </w:rPr>
            </w:pPr>
          </w:p>
        </w:tc>
        <w:tc>
          <w:tcPr>
            <w:tcW w:w="144" w:type="dxa"/>
          </w:tcPr>
          <w:p w14:paraId="08369A4D" w14:textId="77777777" w:rsidR="00DE175D" w:rsidRDefault="00DE175D">
            <w:pPr>
              <w:rPr>
                <w:b/>
                <w:bCs/>
              </w:rPr>
            </w:pPr>
          </w:p>
        </w:tc>
        <w:tc>
          <w:tcPr>
            <w:tcW w:w="144" w:type="dxa"/>
          </w:tcPr>
          <w:p w14:paraId="31CA3EBC" w14:textId="77777777" w:rsidR="00DE175D" w:rsidRDefault="00DE175D">
            <w:pPr>
              <w:rPr>
                <w:b/>
                <w:bCs/>
              </w:rPr>
            </w:pPr>
          </w:p>
        </w:tc>
        <w:tc>
          <w:tcPr>
            <w:tcW w:w="144" w:type="dxa"/>
          </w:tcPr>
          <w:p w14:paraId="36D58611" w14:textId="77777777" w:rsidR="00DE175D" w:rsidRDefault="00DE175D">
            <w:pPr>
              <w:rPr>
                <w:b/>
                <w:bCs/>
              </w:rPr>
            </w:pPr>
          </w:p>
        </w:tc>
        <w:tc>
          <w:tcPr>
            <w:tcW w:w="144" w:type="dxa"/>
          </w:tcPr>
          <w:p w14:paraId="388516DD" w14:textId="77777777" w:rsidR="00DE175D" w:rsidRDefault="00DE175D">
            <w:pPr>
              <w:rPr>
                <w:b/>
                <w:bCs/>
              </w:rPr>
            </w:pPr>
          </w:p>
        </w:tc>
        <w:tc>
          <w:tcPr>
            <w:tcW w:w="144" w:type="dxa"/>
          </w:tcPr>
          <w:p w14:paraId="64CAEA35" w14:textId="77777777" w:rsidR="00DE175D" w:rsidRDefault="00DE175D">
            <w:pPr>
              <w:rPr>
                <w:b/>
                <w:bCs/>
              </w:rPr>
            </w:pPr>
          </w:p>
        </w:tc>
        <w:tc>
          <w:tcPr>
            <w:tcW w:w="144" w:type="dxa"/>
          </w:tcPr>
          <w:p w14:paraId="5787EFDC" w14:textId="77777777" w:rsidR="00DE175D" w:rsidRDefault="00DE175D">
            <w:pPr>
              <w:rPr>
                <w:b/>
                <w:bCs/>
              </w:rPr>
            </w:pPr>
          </w:p>
        </w:tc>
        <w:tc>
          <w:tcPr>
            <w:tcW w:w="144" w:type="dxa"/>
          </w:tcPr>
          <w:p w14:paraId="1509A763" w14:textId="77777777" w:rsidR="00DE175D" w:rsidRDefault="00DE175D">
            <w:pPr>
              <w:rPr>
                <w:b/>
                <w:bCs/>
              </w:rPr>
            </w:pPr>
          </w:p>
        </w:tc>
        <w:tc>
          <w:tcPr>
            <w:tcW w:w="144" w:type="dxa"/>
          </w:tcPr>
          <w:p w14:paraId="2E6739FD" w14:textId="77777777" w:rsidR="00DE175D" w:rsidRDefault="00DE175D">
            <w:pPr>
              <w:rPr>
                <w:b/>
                <w:bCs/>
              </w:rPr>
            </w:pPr>
          </w:p>
        </w:tc>
      </w:tr>
    </w:tbl>
    <w:p w14:paraId="2C3DC282" w14:textId="77777777" w:rsidR="00DE175D" w:rsidRDefault="00DE175D">
      <w:pPr>
        <w:jc w:val="center"/>
        <w:rPr>
          <w:b/>
          <w:bCs/>
          <w:sz w:val="50"/>
          <w:szCs w:val="50"/>
        </w:rPr>
      </w:pPr>
    </w:p>
    <w:p w14:paraId="585BB8D0" w14:textId="77777777" w:rsidR="00DE175D" w:rsidRPr="00E306D8" w:rsidRDefault="00DE175D">
      <w:pPr>
        <w:tabs>
          <w:tab w:val="center" w:pos="4680"/>
        </w:tabs>
        <w:rPr>
          <w:rFonts w:ascii="Arial" w:hAnsi="Arial" w:cs="Arial"/>
          <w:b/>
          <w:bCs/>
          <w:sz w:val="40"/>
          <w:szCs w:val="40"/>
        </w:rPr>
      </w:pPr>
      <w:r>
        <w:rPr>
          <w:b/>
          <w:bCs/>
          <w:sz w:val="40"/>
          <w:szCs w:val="40"/>
        </w:rPr>
        <w:tab/>
      </w:r>
      <w:r w:rsidRPr="00E306D8">
        <w:rPr>
          <w:rFonts w:ascii="Arial" w:hAnsi="Arial" w:cs="Arial"/>
          <w:b/>
          <w:bCs/>
          <w:sz w:val="40"/>
          <w:szCs w:val="40"/>
        </w:rPr>
        <w:t>CUSTODIAL AGREEMENT</w:t>
      </w:r>
    </w:p>
    <w:p w14:paraId="51CDD742" w14:textId="77777777" w:rsidR="00DE175D" w:rsidRPr="00E306D8" w:rsidRDefault="00DE175D">
      <w:pPr>
        <w:pStyle w:val="Heading7"/>
        <w:ind w:firstLine="720"/>
        <w:jc w:val="left"/>
        <w:rPr>
          <w:rFonts w:ascii="Arial" w:hAnsi="Arial" w:cs="Arial"/>
        </w:rPr>
        <w:sectPr w:rsidR="00DE175D" w:rsidRPr="00E306D8">
          <w:footerReference w:type="default" r:id="rId7"/>
          <w:footerReference w:type="first" r:id="rId8"/>
          <w:pgSz w:w="12240" w:h="15840" w:code="1"/>
          <w:pgMar w:top="432" w:right="720" w:bottom="432" w:left="720" w:header="432" w:footer="432" w:gutter="0"/>
          <w:cols w:space="720"/>
          <w:noEndnote/>
          <w:titlePg/>
        </w:sectPr>
      </w:pPr>
      <w:r w:rsidRPr="00E306D8">
        <w:rPr>
          <w:rFonts w:ascii="Arial" w:hAnsi="Arial" w:cs="Arial"/>
        </w:rPr>
        <w:t xml:space="preserve">                      AND DISCLOSURE STATEMENT</w:t>
      </w:r>
    </w:p>
    <w:p w14:paraId="773B9E6B" w14:textId="1BAB8697" w:rsidR="00DE175D" w:rsidRPr="00E306D8" w:rsidRDefault="00DE175D" w:rsidP="00BE5875">
      <w:pPr>
        <w:tabs>
          <w:tab w:val="left" w:pos="804"/>
          <w:tab w:val="center" w:pos="5688"/>
          <w:tab w:val="left" w:pos="6048"/>
          <w:tab w:val="left" w:pos="6403"/>
          <w:tab w:val="left" w:pos="6768"/>
          <w:tab w:val="left" w:pos="7176"/>
          <w:tab w:val="left" w:pos="7488"/>
          <w:tab w:val="left" w:pos="8208"/>
          <w:tab w:val="left" w:pos="8928"/>
          <w:tab w:val="left" w:pos="9648"/>
          <w:tab w:val="left" w:pos="10368"/>
          <w:tab w:val="left" w:pos="11088"/>
        </w:tabs>
        <w:ind w:left="441"/>
        <w:jc w:val="both"/>
        <w:rPr>
          <w:rFonts w:ascii="Arial" w:hAnsi="Arial" w:cs="Arial"/>
          <w:sz w:val="16"/>
          <w:szCs w:val="16"/>
        </w:rPr>
      </w:pPr>
      <w:r w:rsidRPr="00E306D8">
        <w:rPr>
          <w:rFonts w:ascii="Arial" w:hAnsi="Arial" w:cs="Arial"/>
          <w:sz w:val="28"/>
          <w:szCs w:val="28"/>
        </w:rPr>
        <w:lastRenderedPageBreak/>
        <w:tab/>
      </w:r>
      <w:r w:rsidRPr="00E306D8">
        <w:rPr>
          <w:rFonts w:ascii="Arial" w:hAnsi="Arial" w:cs="Arial"/>
          <w:sz w:val="28"/>
          <w:szCs w:val="28"/>
        </w:rPr>
        <w:tab/>
      </w:r>
    </w:p>
    <w:p w14:paraId="45395C91" w14:textId="77777777" w:rsidR="00DE175D" w:rsidRPr="00E306D8" w:rsidRDefault="00DE175D">
      <w:pPr>
        <w:tabs>
          <w:tab w:val="center" w:pos="5688"/>
          <w:tab w:val="left" w:pos="6048"/>
          <w:tab w:val="left" w:pos="6403"/>
          <w:tab w:val="left" w:pos="6768"/>
          <w:tab w:val="left" w:pos="7176"/>
          <w:tab w:val="left" w:pos="7488"/>
          <w:tab w:val="left" w:pos="8208"/>
          <w:tab w:val="left" w:pos="8928"/>
          <w:tab w:val="left" w:pos="9648"/>
          <w:tab w:val="left" w:pos="10368"/>
          <w:tab w:val="left" w:pos="11088"/>
        </w:tabs>
        <w:rPr>
          <w:rFonts w:ascii="Arial" w:hAnsi="Arial" w:cs="Arial"/>
          <w:sz w:val="16"/>
          <w:szCs w:val="16"/>
        </w:rPr>
      </w:pPr>
      <w:r w:rsidRPr="00E306D8">
        <w:rPr>
          <w:rFonts w:ascii="Arial" w:hAnsi="Arial" w:cs="Arial"/>
          <w:sz w:val="16"/>
          <w:szCs w:val="16"/>
        </w:rPr>
        <w:tab/>
      </w:r>
    </w:p>
    <w:p w14:paraId="2B380048" w14:textId="3BEEB142" w:rsidR="004F51FD" w:rsidRDefault="00AF1B27">
      <w:pPr>
        <w:tabs>
          <w:tab w:val="left" w:pos="-432"/>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176"/>
          <w:tab w:val="left" w:pos="7488"/>
          <w:tab w:val="left" w:pos="8208"/>
          <w:tab w:val="left" w:pos="8928"/>
          <w:tab w:val="left" w:pos="9648"/>
          <w:tab w:val="left" w:pos="10368"/>
          <w:tab w:val="left" w:pos="11088"/>
        </w:tabs>
        <w:jc w:val="center"/>
        <w:rPr>
          <w:rFonts w:ascii="Arial" w:hAnsi="Arial" w:cs="Arial"/>
          <w:b/>
          <w:bCs/>
          <w:sz w:val="24"/>
          <w:szCs w:val="24"/>
        </w:rPr>
      </w:pPr>
      <w:r>
        <w:rPr>
          <w:noProof/>
        </w:rPr>
        <w:pict w14:anchorId="6103E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38.4pt;height:691.5pt;visibility:visible;mso-wrap-style:square">
            <v:imagedata r:id="rId9" o:title=""/>
          </v:shape>
        </w:pict>
      </w:r>
    </w:p>
    <w:p w14:paraId="3B55266C" w14:textId="5570A0AF" w:rsidR="004F51FD" w:rsidRDefault="00AF1B27">
      <w:pPr>
        <w:tabs>
          <w:tab w:val="left" w:pos="-432"/>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176"/>
          <w:tab w:val="left" w:pos="7488"/>
          <w:tab w:val="left" w:pos="8208"/>
          <w:tab w:val="left" w:pos="8928"/>
          <w:tab w:val="left" w:pos="9648"/>
          <w:tab w:val="left" w:pos="10368"/>
          <w:tab w:val="left" w:pos="11088"/>
        </w:tabs>
        <w:jc w:val="center"/>
        <w:rPr>
          <w:rFonts w:ascii="Arial" w:hAnsi="Arial" w:cs="Arial"/>
          <w:b/>
          <w:bCs/>
          <w:sz w:val="24"/>
          <w:szCs w:val="24"/>
        </w:rPr>
      </w:pPr>
      <w:r>
        <w:lastRenderedPageBreak/>
        <w:pict w14:anchorId="547027F2">
          <v:shape id="_x0000_i1026" type="#_x0000_t75" style="width:549.15pt;height:679.15pt;visibility:visible;mso-wrap-style:square">
            <v:imagedata r:id="rId10" o:title=""/>
          </v:shape>
        </w:pict>
      </w:r>
    </w:p>
    <w:p w14:paraId="10426C6F" w14:textId="0B641287" w:rsidR="004F51FD" w:rsidRDefault="00AF1B27">
      <w:pPr>
        <w:tabs>
          <w:tab w:val="left" w:pos="-432"/>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176"/>
          <w:tab w:val="left" w:pos="7488"/>
          <w:tab w:val="left" w:pos="8208"/>
          <w:tab w:val="left" w:pos="8928"/>
          <w:tab w:val="left" w:pos="9648"/>
          <w:tab w:val="left" w:pos="10368"/>
          <w:tab w:val="left" w:pos="11088"/>
        </w:tabs>
        <w:jc w:val="center"/>
        <w:rPr>
          <w:rFonts w:ascii="Arial" w:hAnsi="Arial" w:cs="Arial"/>
          <w:b/>
          <w:bCs/>
          <w:sz w:val="24"/>
          <w:szCs w:val="24"/>
        </w:rPr>
      </w:pPr>
      <w:r>
        <w:lastRenderedPageBreak/>
        <w:pict w14:anchorId="11ED0032">
          <v:shape id="_x0000_i1027" type="#_x0000_t75" style="width:508.85pt;height:653.9pt;visibility:visible;mso-wrap-style:square">
            <v:imagedata r:id="rId11" o:title=""/>
          </v:shape>
        </w:pict>
      </w:r>
    </w:p>
    <w:p w14:paraId="0866360B" w14:textId="77777777" w:rsidR="00BE5875" w:rsidRDefault="00BE5875">
      <w:pPr>
        <w:tabs>
          <w:tab w:val="left" w:pos="-432"/>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176"/>
          <w:tab w:val="left" w:pos="7488"/>
          <w:tab w:val="left" w:pos="8208"/>
          <w:tab w:val="left" w:pos="8928"/>
          <w:tab w:val="left" w:pos="9648"/>
          <w:tab w:val="left" w:pos="10368"/>
          <w:tab w:val="left" w:pos="11088"/>
        </w:tabs>
        <w:jc w:val="center"/>
        <w:rPr>
          <w:rFonts w:ascii="Arial" w:hAnsi="Arial" w:cs="Arial"/>
          <w:b/>
          <w:bCs/>
          <w:sz w:val="24"/>
          <w:szCs w:val="24"/>
        </w:rPr>
      </w:pPr>
    </w:p>
    <w:p w14:paraId="683C738B" w14:textId="19278A34" w:rsidR="00BE5875" w:rsidRDefault="00BE5875">
      <w:pPr>
        <w:tabs>
          <w:tab w:val="left" w:pos="-432"/>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176"/>
          <w:tab w:val="left" w:pos="7488"/>
          <w:tab w:val="left" w:pos="8208"/>
          <w:tab w:val="left" w:pos="8928"/>
          <w:tab w:val="left" w:pos="9648"/>
          <w:tab w:val="left" w:pos="10368"/>
          <w:tab w:val="left" w:pos="11088"/>
        </w:tabs>
        <w:jc w:val="center"/>
        <w:rPr>
          <w:rFonts w:ascii="Arial" w:hAnsi="Arial" w:cs="Arial"/>
          <w:b/>
          <w:bCs/>
          <w:sz w:val="24"/>
          <w:szCs w:val="24"/>
        </w:rPr>
      </w:pPr>
    </w:p>
    <w:p w14:paraId="1CEDB978" w14:textId="66F0FC7E" w:rsidR="00BE5875" w:rsidRDefault="00BE5875">
      <w:pPr>
        <w:tabs>
          <w:tab w:val="left" w:pos="-432"/>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176"/>
          <w:tab w:val="left" w:pos="7488"/>
          <w:tab w:val="left" w:pos="8208"/>
          <w:tab w:val="left" w:pos="8928"/>
          <w:tab w:val="left" w:pos="9648"/>
          <w:tab w:val="left" w:pos="10368"/>
          <w:tab w:val="left" w:pos="11088"/>
        </w:tabs>
        <w:jc w:val="center"/>
        <w:rPr>
          <w:rFonts w:ascii="Arial" w:hAnsi="Arial" w:cs="Arial"/>
          <w:b/>
          <w:bCs/>
          <w:sz w:val="24"/>
          <w:szCs w:val="24"/>
        </w:rPr>
      </w:pPr>
    </w:p>
    <w:p w14:paraId="46136E0D" w14:textId="5040349D" w:rsidR="00BE5875" w:rsidRDefault="00BE5875">
      <w:pPr>
        <w:tabs>
          <w:tab w:val="left" w:pos="-432"/>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176"/>
          <w:tab w:val="left" w:pos="7488"/>
          <w:tab w:val="left" w:pos="8208"/>
          <w:tab w:val="left" w:pos="8928"/>
          <w:tab w:val="left" w:pos="9648"/>
          <w:tab w:val="left" w:pos="10368"/>
          <w:tab w:val="left" w:pos="11088"/>
        </w:tabs>
        <w:jc w:val="center"/>
        <w:rPr>
          <w:rFonts w:ascii="Arial" w:hAnsi="Arial" w:cs="Arial"/>
          <w:b/>
          <w:bCs/>
          <w:sz w:val="24"/>
          <w:szCs w:val="24"/>
        </w:rPr>
      </w:pPr>
    </w:p>
    <w:p w14:paraId="43870B97" w14:textId="77777777" w:rsidR="00BE5875" w:rsidRDefault="00BE5875">
      <w:pPr>
        <w:tabs>
          <w:tab w:val="left" w:pos="-432"/>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176"/>
          <w:tab w:val="left" w:pos="7488"/>
          <w:tab w:val="left" w:pos="8208"/>
          <w:tab w:val="left" w:pos="8928"/>
          <w:tab w:val="left" w:pos="9648"/>
          <w:tab w:val="left" w:pos="10368"/>
          <w:tab w:val="left" w:pos="11088"/>
        </w:tabs>
        <w:jc w:val="center"/>
        <w:rPr>
          <w:rFonts w:ascii="Arial" w:hAnsi="Arial" w:cs="Arial"/>
          <w:b/>
          <w:bCs/>
          <w:sz w:val="24"/>
          <w:szCs w:val="24"/>
        </w:rPr>
      </w:pPr>
    </w:p>
    <w:p w14:paraId="26CC44AB" w14:textId="77777777" w:rsidR="00BE5875" w:rsidRDefault="00BE5875">
      <w:pPr>
        <w:tabs>
          <w:tab w:val="left" w:pos="-432"/>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176"/>
          <w:tab w:val="left" w:pos="7488"/>
          <w:tab w:val="left" w:pos="8208"/>
          <w:tab w:val="left" w:pos="8928"/>
          <w:tab w:val="left" w:pos="9648"/>
          <w:tab w:val="left" w:pos="10368"/>
          <w:tab w:val="left" w:pos="11088"/>
        </w:tabs>
        <w:jc w:val="center"/>
        <w:rPr>
          <w:rFonts w:ascii="Arial" w:hAnsi="Arial" w:cs="Arial"/>
          <w:b/>
          <w:bCs/>
          <w:sz w:val="24"/>
          <w:szCs w:val="24"/>
        </w:rPr>
      </w:pPr>
    </w:p>
    <w:p w14:paraId="2B2AB0E8" w14:textId="6AF445EC" w:rsidR="00BE5875" w:rsidRDefault="00AF1B27">
      <w:pPr>
        <w:tabs>
          <w:tab w:val="left" w:pos="-432"/>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176"/>
          <w:tab w:val="left" w:pos="7488"/>
          <w:tab w:val="left" w:pos="8208"/>
          <w:tab w:val="left" w:pos="8928"/>
          <w:tab w:val="left" w:pos="9648"/>
          <w:tab w:val="left" w:pos="10368"/>
          <w:tab w:val="left" w:pos="11088"/>
        </w:tabs>
        <w:jc w:val="center"/>
        <w:rPr>
          <w:rFonts w:ascii="Arial" w:hAnsi="Arial" w:cs="Arial"/>
          <w:b/>
          <w:bCs/>
          <w:sz w:val="24"/>
          <w:szCs w:val="24"/>
        </w:rPr>
      </w:pPr>
      <w:r>
        <w:rPr>
          <w:noProof/>
        </w:rPr>
        <w:pict w14:anchorId="2273502E">
          <v:shape id="_x0000_i1028" type="#_x0000_t75" style="width:522.25pt;height:626.5pt;visibility:visible;mso-wrap-style:square">
            <v:imagedata r:id="rId12" o:title=""/>
          </v:shape>
        </w:pict>
      </w:r>
    </w:p>
    <w:p w14:paraId="44E45155" w14:textId="77777777" w:rsidR="00BE5875" w:rsidRDefault="00BE5875">
      <w:pPr>
        <w:tabs>
          <w:tab w:val="left" w:pos="-432"/>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176"/>
          <w:tab w:val="left" w:pos="7488"/>
          <w:tab w:val="left" w:pos="8208"/>
          <w:tab w:val="left" w:pos="8928"/>
          <w:tab w:val="left" w:pos="9648"/>
          <w:tab w:val="left" w:pos="10368"/>
          <w:tab w:val="left" w:pos="11088"/>
        </w:tabs>
        <w:jc w:val="center"/>
        <w:rPr>
          <w:rFonts w:ascii="Arial" w:hAnsi="Arial" w:cs="Arial"/>
          <w:b/>
          <w:bCs/>
          <w:sz w:val="24"/>
          <w:szCs w:val="24"/>
        </w:rPr>
      </w:pPr>
    </w:p>
    <w:p w14:paraId="53B79350" w14:textId="77777777" w:rsidR="00BE5875" w:rsidRDefault="00BE5875">
      <w:pPr>
        <w:tabs>
          <w:tab w:val="left" w:pos="-432"/>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176"/>
          <w:tab w:val="left" w:pos="7488"/>
          <w:tab w:val="left" w:pos="8208"/>
          <w:tab w:val="left" w:pos="8928"/>
          <w:tab w:val="left" w:pos="9648"/>
          <w:tab w:val="left" w:pos="10368"/>
          <w:tab w:val="left" w:pos="11088"/>
        </w:tabs>
        <w:jc w:val="center"/>
        <w:rPr>
          <w:rFonts w:ascii="Arial" w:hAnsi="Arial" w:cs="Arial"/>
          <w:b/>
          <w:bCs/>
          <w:sz w:val="24"/>
          <w:szCs w:val="24"/>
        </w:rPr>
      </w:pPr>
    </w:p>
    <w:p w14:paraId="113868E3" w14:textId="77777777" w:rsidR="00BE5875" w:rsidRDefault="00BE5875">
      <w:pPr>
        <w:tabs>
          <w:tab w:val="left" w:pos="-432"/>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176"/>
          <w:tab w:val="left" w:pos="7488"/>
          <w:tab w:val="left" w:pos="8208"/>
          <w:tab w:val="left" w:pos="8928"/>
          <w:tab w:val="left" w:pos="9648"/>
          <w:tab w:val="left" w:pos="10368"/>
          <w:tab w:val="left" w:pos="11088"/>
        </w:tabs>
        <w:jc w:val="center"/>
        <w:rPr>
          <w:rFonts w:ascii="Arial" w:hAnsi="Arial" w:cs="Arial"/>
          <w:b/>
          <w:bCs/>
          <w:sz w:val="24"/>
          <w:szCs w:val="24"/>
        </w:rPr>
      </w:pPr>
    </w:p>
    <w:p w14:paraId="7A36F9A5" w14:textId="77777777" w:rsidR="00BE5875" w:rsidRDefault="00BE5875">
      <w:pPr>
        <w:tabs>
          <w:tab w:val="left" w:pos="-432"/>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176"/>
          <w:tab w:val="left" w:pos="7488"/>
          <w:tab w:val="left" w:pos="8208"/>
          <w:tab w:val="left" w:pos="8928"/>
          <w:tab w:val="left" w:pos="9648"/>
          <w:tab w:val="left" w:pos="10368"/>
          <w:tab w:val="left" w:pos="11088"/>
        </w:tabs>
        <w:jc w:val="center"/>
        <w:rPr>
          <w:rFonts w:ascii="Arial" w:hAnsi="Arial" w:cs="Arial"/>
          <w:b/>
          <w:bCs/>
          <w:sz w:val="24"/>
          <w:szCs w:val="24"/>
        </w:rPr>
      </w:pPr>
    </w:p>
    <w:p w14:paraId="638F6E1E" w14:textId="77777777" w:rsidR="00BE5875" w:rsidRDefault="00BE5875">
      <w:pPr>
        <w:tabs>
          <w:tab w:val="left" w:pos="-432"/>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176"/>
          <w:tab w:val="left" w:pos="7488"/>
          <w:tab w:val="left" w:pos="8208"/>
          <w:tab w:val="left" w:pos="8928"/>
          <w:tab w:val="left" w:pos="9648"/>
          <w:tab w:val="left" w:pos="10368"/>
          <w:tab w:val="left" w:pos="11088"/>
        </w:tabs>
        <w:jc w:val="center"/>
        <w:rPr>
          <w:rFonts w:ascii="Arial" w:hAnsi="Arial" w:cs="Arial"/>
          <w:b/>
          <w:bCs/>
          <w:sz w:val="24"/>
          <w:szCs w:val="24"/>
        </w:rPr>
      </w:pPr>
    </w:p>
    <w:p w14:paraId="73A61B3B" w14:textId="2204F850" w:rsidR="00DE175D" w:rsidRPr="00E306D8" w:rsidRDefault="00DE175D">
      <w:pPr>
        <w:tabs>
          <w:tab w:val="left" w:pos="-432"/>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176"/>
          <w:tab w:val="left" w:pos="7488"/>
          <w:tab w:val="left" w:pos="8208"/>
          <w:tab w:val="left" w:pos="8928"/>
          <w:tab w:val="left" w:pos="9648"/>
          <w:tab w:val="left" w:pos="10368"/>
          <w:tab w:val="left" w:pos="11088"/>
        </w:tabs>
        <w:jc w:val="center"/>
        <w:rPr>
          <w:rFonts w:ascii="Arial" w:hAnsi="Arial" w:cs="Arial"/>
          <w:b/>
          <w:bCs/>
          <w:sz w:val="24"/>
          <w:szCs w:val="24"/>
        </w:rPr>
      </w:pPr>
      <w:r w:rsidRPr="00E306D8">
        <w:rPr>
          <w:rFonts w:ascii="Arial" w:hAnsi="Arial" w:cs="Arial"/>
          <w:b/>
          <w:bCs/>
          <w:sz w:val="24"/>
          <w:szCs w:val="24"/>
        </w:rPr>
        <w:t>HSA DISCLOSURE STATEMENT</w:t>
      </w:r>
    </w:p>
    <w:p w14:paraId="466F9D58"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42F41D00" w14:textId="77777777" w:rsidR="00DE175D" w:rsidRPr="00E306D8" w:rsidRDefault="00DE175D">
      <w:pPr>
        <w:pStyle w:val="Heading3"/>
        <w:pBdr>
          <w:top w:val="double" w:sz="4" w:space="4" w:color="auto"/>
        </w:pBdr>
        <w:rPr>
          <w:rFonts w:ascii="Arial" w:hAnsi="Arial" w:cs="Arial"/>
        </w:rPr>
      </w:pPr>
      <w:r w:rsidRPr="00E306D8">
        <w:rPr>
          <w:rFonts w:ascii="Arial" w:hAnsi="Arial" w:cs="Arial"/>
          <w:sz w:val="16"/>
          <w:szCs w:val="16"/>
        </w:rPr>
        <w:tab/>
      </w:r>
      <w:r w:rsidRPr="00E306D8">
        <w:rPr>
          <w:rFonts w:ascii="Arial" w:hAnsi="Arial" w:cs="Arial"/>
        </w:rPr>
        <w:t>GENERAL REQUIREMENTS OF AN HSA</w:t>
      </w:r>
    </w:p>
    <w:p w14:paraId="2A094F49"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2"/>
          <w:szCs w:val="12"/>
        </w:rPr>
      </w:pPr>
    </w:p>
    <w:p w14:paraId="42336588" w14:textId="77777777" w:rsidR="00DE175D" w:rsidRPr="00E306D8" w:rsidRDefault="00DE175D">
      <w:pPr>
        <w:numPr>
          <w:ilvl w:val="0"/>
          <w:numId w:val="6"/>
        </w:numPr>
        <w:tabs>
          <w:tab w:val="left" w:pos="-720"/>
          <w:tab w:val="left" w:pos="-233"/>
          <w:tab w:val="left" w:pos="153"/>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Contributions must be made in cash, except for a rollover or transfer contribution from another HSA or Archer MSA and the Custodian accepts non-cash rollover or transfer contributions.</w:t>
      </w:r>
    </w:p>
    <w:p w14:paraId="48CAED38" w14:textId="77777777" w:rsidR="00DE175D" w:rsidRPr="00E306D8" w:rsidRDefault="00DE175D">
      <w:pPr>
        <w:numPr>
          <w:ilvl w:val="0"/>
          <w:numId w:val="6"/>
        </w:numPr>
        <w:tabs>
          <w:tab w:val="left" w:pos="-720"/>
          <w:tab w:val="left" w:pos="-233"/>
          <w:tab w:val="left" w:pos="153"/>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For years prior to 2007, the annual regular contributions may not exceed the lesser of 100% of the annual deductible permitted under the Account Beneficiary’s High Deductible Health Plan for such year or a specified dollar limit, subject to the monthly contribution limit explained later.</w:t>
      </w:r>
    </w:p>
    <w:p w14:paraId="2BFB5CE1" w14:textId="77777777" w:rsidR="00DE175D" w:rsidRPr="00E306D8" w:rsidRDefault="00DE175D">
      <w:pPr>
        <w:numPr>
          <w:ilvl w:val="0"/>
          <w:numId w:val="6"/>
        </w:numPr>
        <w:tabs>
          <w:tab w:val="left" w:pos="-720"/>
          <w:tab w:val="left" w:pos="-233"/>
          <w:tab w:val="left" w:pos="153"/>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For years beginning in 2007, the annual regular contributions may not exceed the specified dollar limit depending upon the HDHP’s coverage (self-only or family), as adjusted for COLAs.  These limits are explained later.</w:t>
      </w:r>
    </w:p>
    <w:p w14:paraId="6526EDEA" w14:textId="77777777" w:rsidR="00DE175D" w:rsidRPr="00E306D8" w:rsidRDefault="00DE175D">
      <w:pPr>
        <w:numPr>
          <w:ilvl w:val="0"/>
          <w:numId w:val="6"/>
        </w:numPr>
        <w:tabs>
          <w:tab w:val="left" w:pos="-720"/>
          <w:tab w:val="left" w:pos="-233"/>
          <w:tab w:val="left" w:pos="153"/>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Regular annual contributions for any taxable year may be deposited at any time during that taxable year and up to the due date for the filing of the Federal income tax return for that taxable year, no extensions. This generally means April 15th of the following year.</w:t>
      </w:r>
    </w:p>
    <w:p w14:paraId="21822378" w14:textId="77777777" w:rsidR="00DE175D" w:rsidRPr="00E306D8" w:rsidRDefault="00DE175D">
      <w:pPr>
        <w:numPr>
          <w:ilvl w:val="0"/>
          <w:numId w:val="6"/>
        </w:numPr>
        <w:tabs>
          <w:tab w:val="left" w:pos="-720"/>
          <w:tab w:val="left" w:pos="-233"/>
          <w:tab w:val="left" w:pos="153"/>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The Custodian of an HSA must be a bank, insurance company or a person who is approved to act in such a capacity by the Secretary of the Treasury.</w:t>
      </w:r>
    </w:p>
    <w:p w14:paraId="189776EE" w14:textId="77777777" w:rsidR="00DE175D" w:rsidRPr="00E306D8" w:rsidRDefault="00DE175D">
      <w:pPr>
        <w:numPr>
          <w:ilvl w:val="0"/>
          <w:numId w:val="6"/>
        </w:numPr>
        <w:tabs>
          <w:tab w:val="left" w:pos="-720"/>
          <w:tab w:val="left" w:pos="-233"/>
          <w:tab w:val="left" w:pos="153"/>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No portion of the HSA funds may be invested in life insurance contracts.</w:t>
      </w:r>
    </w:p>
    <w:p w14:paraId="05BA551E" w14:textId="77777777" w:rsidR="00DE175D" w:rsidRPr="00E306D8" w:rsidRDefault="00DE175D">
      <w:pPr>
        <w:numPr>
          <w:ilvl w:val="0"/>
          <w:numId w:val="6"/>
        </w:numPr>
        <w:tabs>
          <w:tab w:val="left" w:pos="-720"/>
          <w:tab w:val="left" w:pos="-233"/>
          <w:tab w:val="left" w:pos="153"/>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The interest in the HSA is nonforfeitable at all times.</w:t>
      </w:r>
    </w:p>
    <w:p w14:paraId="58600C68" w14:textId="77777777" w:rsidR="00DE175D" w:rsidRPr="00E306D8" w:rsidRDefault="00DE175D">
      <w:pPr>
        <w:numPr>
          <w:ilvl w:val="0"/>
          <w:numId w:val="6"/>
        </w:numPr>
        <w:tabs>
          <w:tab w:val="left" w:pos="-720"/>
          <w:tab w:val="left" w:pos="-233"/>
          <w:tab w:val="left" w:pos="153"/>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The assets in the HSA may not be commingled with other property except in a common trust fund or common investment fund.</w:t>
      </w:r>
    </w:p>
    <w:p w14:paraId="77C8C792" w14:textId="77777777" w:rsidR="00DE175D" w:rsidRPr="00E306D8" w:rsidRDefault="00DE175D">
      <w:pPr>
        <w:numPr>
          <w:ilvl w:val="0"/>
          <w:numId w:val="6"/>
        </w:numPr>
        <w:tabs>
          <w:tab w:val="left" w:pos="-720"/>
          <w:tab w:val="left" w:pos="-233"/>
          <w:tab w:val="left" w:pos="153"/>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HSAs may not be invested in collectibles (as described in Section 408(m) of the Internal Revenue Code.) A collectible is defined as any work of art, rug or antique, metal or gem, stamp or coin, alcoholic beverage, or any other tangible personal property specified by the IRS. However, if the Custodian permits, specially minted US Gold and Silver bullion, coins and certain state-issued coins are permissible HSA investments.</w:t>
      </w:r>
    </w:p>
    <w:p w14:paraId="6C9D2B6A" w14:textId="77777777" w:rsidR="00DE175D" w:rsidRDefault="00DE175D">
      <w:pPr>
        <w:numPr>
          <w:ilvl w:val="0"/>
          <w:numId w:val="6"/>
        </w:numPr>
        <w:tabs>
          <w:tab w:val="left" w:pos="-720"/>
          <w:tab w:val="left" w:pos="-233"/>
          <w:tab w:val="left" w:pos="153"/>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The assets of the HSA remain tax-exempt while the funds are in the Account.</w:t>
      </w:r>
    </w:p>
    <w:p w14:paraId="6497799E" w14:textId="77777777" w:rsidR="00DE175D" w:rsidRPr="00E306D8" w:rsidRDefault="00DE175D" w:rsidP="00553A8A">
      <w:pPr>
        <w:tabs>
          <w:tab w:val="left" w:pos="-720"/>
          <w:tab w:val="left" w:pos="-233"/>
          <w:tab w:val="left" w:pos="153"/>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360"/>
        <w:rPr>
          <w:rFonts w:ascii="Arial" w:hAnsi="Arial" w:cs="Arial"/>
          <w:sz w:val="16"/>
          <w:szCs w:val="16"/>
        </w:rPr>
      </w:pPr>
    </w:p>
    <w:p w14:paraId="222182D5" w14:textId="77777777" w:rsidR="00DE175D" w:rsidRPr="00E306D8" w:rsidRDefault="00DE175D">
      <w:pPr>
        <w:pStyle w:val="Heading3"/>
        <w:pBdr>
          <w:top w:val="double" w:sz="4" w:space="4" w:color="auto"/>
        </w:pBdr>
        <w:rPr>
          <w:rFonts w:ascii="Arial" w:hAnsi="Arial" w:cs="Arial"/>
        </w:rPr>
      </w:pPr>
      <w:r w:rsidRPr="00E306D8">
        <w:rPr>
          <w:rFonts w:ascii="Arial" w:hAnsi="Arial" w:cs="Arial"/>
          <w:sz w:val="16"/>
          <w:szCs w:val="16"/>
        </w:rPr>
        <w:tab/>
      </w:r>
      <w:r w:rsidRPr="00E306D8">
        <w:rPr>
          <w:rFonts w:ascii="Arial" w:hAnsi="Arial" w:cs="Arial"/>
        </w:rPr>
        <w:t>WHO IS ELIGIBLE TO ESTABLISH AN HSA?</w:t>
      </w:r>
    </w:p>
    <w:p w14:paraId="7AA4F673"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258F8826"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Regular contributions can be made to an HSA for any taxable year if the individual is an "Eligible Individual".  The maximum contribution will be based on the number of months the individual is covered under a qualifying high deductible health plan (HDHP) and meets the definition of an eligible individual. The Account Beneficiary is responsible for determining whether he or she is an Eligible Individual, whether the health plan is an HDHP and the amount of the annual HSA contributions.  The HSA custodian or trustee may, but is not required to, require proof or certification that the Account Beneficiary is an eligible individual, including that the individual is covered by a health plan that meets all of the requirements of an HDHP.</w:t>
      </w:r>
    </w:p>
    <w:p w14:paraId="0E66E2B7" w14:textId="77777777" w:rsidR="00DE175D" w:rsidRPr="00E306D8" w:rsidRDefault="00D04E64">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Pr>
          <w:noProof/>
        </w:rPr>
        <w:pict w14:anchorId="1003A313">
          <v:rect id="_x0000_s1034" style="position:absolute;margin-left:11.1pt;margin-top:1.4pt;width:519.2pt;height:21.6pt;z-index:-9;mso-position-horizontal-relative:margin" o:allowincell="f" filled="f" stroked="f" strokeweight="0">
            <v:textbox inset="0,0,0,0">
              <w:txbxContent>
                <w:p w14:paraId="52AFA266" w14:textId="77777777" w:rsidR="00DE175D" w:rsidRDefault="00DE175D"/>
              </w:txbxContent>
            </v:textbox>
            <w10:wrap anchorx="margin"/>
            <w10:anchorlock/>
          </v:rect>
        </w:pict>
      </w:r>
    </w:p>
    <w:p w14:paraId="1C142FD8" w14:textId="77777777" w:rsidR="00DE175D" w:rsidRPr="00E306D8" w:rsidRDefault="00DE175D">
      <w:pPr>
        <w:pBdr>
          <w:top w:val="double" w:sz="4" w:space="4" w:color="auto"/>
          <w:left w:val="double" w:sz="4" w:space="4" w:color="auto"/>
          <w:bottom w:val="double" w:sz="4" w:space="1" w:color="auto"/>
          <w:right w:val="double" w:sz="4" w:space="4" w:color="auto"/>
        </w:pBdr>
        <w:tabs>
          <w:tab w:val="center" w:pos="5400"/>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rPr>
      </w:pPr>
      <w:r w:rsidRPr="00E306D8">
        <w:rPr>
          <w:rFonts w:ascii="Arial" w:hAnsi="Arial" w:cs="Arial"/>
          <w:sz w:val="16"/>
          <w:szCs w:val="16"/>
        </w:rPr>
        <w:tab/>
      </w:r>
      <w:r w:rsidRPr="00E306D8">
        <w:rPr>
          <w:rFonts w:ascii="Arial" w:hAnsi="Arial" w:cs="Arial"/>
          <w:b/>
          <w:bCs/>
        </w:rPr>
        <w:t>DEFINITIONS</w:t>
      </w:r>
    </w:p>
    <w:p w14:paraId="4D7C2F22"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30291800"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r w:rsidRPr="00E306D8">
        <w:rPr>
          <w:rFonts w:ascii="Arial" w:hAnsi="Arial" w:cs="Arial"/>
          <w:b/>
          <w:bCs/>
          <w:sz w:val="16"/>
          <w:szCs w:val="16"/>
        </w:rPr>
        <w:t>Account Beneficiary</w:t>
      </w:r>
    </w:p>
    <w:p w14:paraId="338A7A03"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p>
    <w:p w14:paraId="62779FE7" w14:textId="77777777" w:rsidR="00DE175D" w:rsidRPr="00E306D8" w:rsidRDefault="00DE175D">
      <w:pPr>
        <w:pStyle w:val="BodyText"/>
        <w:rPr>
          <w:rFonts w:ascii="Arial" w:hAnsi="Arial" w:cs="Arial"/>
          <w:sz w:val="16"/>
          <w:szCs w:val="16"/>
        </w:rPr>
      </w:pPr>
      <w:r w:rsidRPr="00E306D8">
        <w:rPr>
          <w:rFonts w:ascii="Arial" w:hAnsi="Arial" w:cs="Arial"/>
          <w:sz w:val="16"/>
          <w:szCs w:val="16"/>
        </w:rPr>
        <w:t>The Account Beneficiary is the individual on whose behalf the HSA is established and maintained.  The Account Beneficiary must be an “eligible individual” in order to make HSA contributions.</w:t>
      </w:r>
    </w:p>
    <w:p w14:paraId="223E4074"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p>
    <w:p w14:paraId="493B6C52"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r w:rsidRPr="00E306D8">
        <w:rPr>
          <w:rFonts w:ascii="Arial" w:hAnsi="Arial" w:cs="Arial"/>
          <w:b/>
          <w:bCs/>
          <w:sz w:val="16"/>
          <w:szCs w:val="16"/>
        </w:rPr>
        <w:t>Archer MSA</w:t>
      </w:r>
    </w:p>
    <w:p w14:paraId="07B758E3"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p>
    <w:p w14:paraId="1FD9C0CD" w14:textId="77777777" w:rsidR="00DE175D" w:rsidRPr="00E306D8" w:rsidRDefault="00DE175D">
      <w:pPr>
        <w:pStyle w:val="BodyText"/>
        <w:rPr>
          <w:rFonts w:ascii="Arial" w:hAnsi="Arial" w:cs="Arial"/>
          <w:sz w:val="16"/>
          <w:szCs w:val="16"/>
        </w:rPr>
      </w:pPr>
      <w:r w:rsidRPr="00E306D8">
        <w:rPr>
          <w:rFonts w:ascii="Arial" w:hAnsi="Arial" w:cs="Arial"/>
          <w:sz w:val="16"/>
          <w:szCs w:val="16"/>
        </w:rPr>
        <w:t>An Archer MSA is a Medical Savings Account described in section 220 of the Internal Revenue Code.</w:t>
      </w:r>
    </w:p>
    <w:p w14:paraId="7FC6451F" w14:textId="77777777" w:rsidR="00DE175D" w:rsidRPr="00E306D8" w:rsidRDefault="00DE175D">
      <w:pPr>
        <w:pStyle w:val="BodyText"/>
        <w:rPr>
          <w:rFonts w:ascii="Arial" w:hAnsi="Arial" w:cs="Arial"/>
          <w:sz w:val="16"/>
          <w:szCs w:val="16"/>
        </w:rPr>
      </w:pPr>
    </w:p>
    <w:p w14:paraId="7456AF7E" w14:textId="77777777" w:rsidR="00DE175D" w:rsidRPr="00E306D8" w:rsidRDefault="00DE175D">
      <w:pPr>
        <w:pStyle w:val="BodyText"/>
        <w:rPr>
          <w:rFonts w:ascii="Arial" w:hAnsi="Arial" w:cs="Arial"/>
          <w:b/>
          <w:bCs/>
          <w:sz w:val="16"/>
          <w:szCs w:val="16"/>
        </w:rPr>
      </w:pPr>
      <w:r w:rsidRPr="00E306D8">
        <w:rPr>
          <w:rFonts w:ascii="Arial" w:hAnsi="Arial" w:cs="Arial"/>
          <w:b/>
          <w:bCs/>
          <w:sz w:val="16"/>
          <w:szCs w:val="16"/>
        </w:rPr>
        <w:t>Designated Beneficiary</w:t>
      </w:r>
    </w:p>
    <w:p w14:paraId="3C977114" w14:textId="77777777" w:rsidR="00DE175D" w:rsidRPr="00E306D8" w:rsidRDefault="00DE175D">
      <w:pPr>
        <w:pStyle w:val="BodyText"/>
        <w:rPr>
          <w:rFonts w:ascii="Arial" w:hAnsi="Arial" w:cs="Arial"/>
          <w:b/>
          <w:bCs/>
          <w:sz w:val="16"/>
          <w:szCs w:val="16"/>
        </w:rPr>
      </w:pPr>
    </w:p>
    <w:p w14:paraId="18D9F34B" w14:textId="77777777" w:rsidR="00DE175D" w:rsidRPr="00E306D8" w:rsidRDefault="00DE175D">
      <w:pPr>
        <w:pStyle w:val="BodyText"/>
        <w:rPr>
          <w:rFonts w:ascii="Arial" w:hAnsi="Arial" w:cs="Arial"/>
          <w:sz w:val="16"/>
          <w:szCs w:val="16"/>
        </w:rPr>
      </w:pPr>
      <w:r w:rsidRPr="00E306D8">
        <w:rPr>
          <w:rFonts w:ascii="Arial" w:hAnsi="Arial" w:cs="Arial"/>
          <w:sz w:val="16"/>
          <w:szCs w:val="16"/>
        </w:rPr>
        <w:t>The person or persons named by the Account Beneficiary that will become entitled to the HSA balance upon the Account Beneficiary’s death.</w:t>
      </w:r>
    </w:p>
    <w:p w14:paraId="7C5754B7"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p>
    <w:p w14:paraId="3D59F3D5"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b/>
          <w:bCs/>
          <w:sz w:val="16"/>
          <w:szCs w:val="16"/>
        </w:rPr>
        <w:t>Employer</w:t>
      </w:r>
    </w:p>
    <w:p w14:paraId="3EEBF5E4"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7D44F88D"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Employers include the individual’s employer, the spouse’s employer, a self-employed individual, or the spouse of a self-employed individual.  Employers that are members of a controlled group under Section 414 are considered a single employer for purposes of these rules.</w:t>
      </w:r>
    </w:p>
    <w:p w14:paraId="5A00396C"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55A7DC58"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b/>
          <w:bCs/>
          <w:sz w:val="16"/>
          <w:szCs w:val="16"/>
        </w:rPr>
        <w:t>Eligible Individual</w:t>
      </w:r>
    </w:p>
    <w:p w14:paraId="23BCFC54"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2428EC9F"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The term "Eligible Individual" means, with respect to any month, any individual who:</w:t>
      </w:r>
    </w:p>
    <w:p w14:paraId="510A5BE3"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(a)</w:t>
      </w:r>
      <w:r w:rsidRPr="00E306D8">
        <w:rPr>
          <w:rFonts w:ascii="Arial" w:hAnsi="Arial" w:cs="Arial"/>
          <w:sz w:val="16"/>
          <w:szCs w:val="16"/>
        </w:rPr>
        <w:tab/>
        <w:t xml:space="preserve">is covered under a high deductible health plan (HDHP) as of the first day of such </w:t>
      </w:r>
      <w:proofErr w:type="gramStart"/>
      <w:r w:rsidRPr="00E306D8">
        <w:rPr>
          <w:rFonts w:ascii="Arial" w:hAnsi="Arial" w:cs="Arial"/>
          <w:sz w:val="16"/>
          <w:szCs w:val="16"/>
        </w:rPr>
        <w:t>month;</w:t>
      </w:r>
      <w:proofErr w:type="gramEnd"/>
    </w:p>
    <w:p w14:paraId="15740249"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(b)</w:t>
      </w:r>
      <w:r w:rsidRPr="00E306D8">
        <w:rPr>
          <w:rFonts w:ascii="Arial" w:hAnsi="Arial" w:cs="Arial"/>
          <w:sz w:val="16"/>
          <w:szCs w:val="16"/>
        </w:rPr>
        <w:tab/>
        <w:t xml:space="preserve">is not also covered under any other health plan that is not a high deductible health plan while being covered by the high deductible health </w:t>
      </w:r>
      <w:proofErr w:type="gramStart"/>
      <w:r w:rsidRPr="00E306D8">
        <w:rPr>
          <w:rFonts w:ascii="Arial" w:hAnsi="Arial" w:cs="Arial"/>
          <w:sz w:val="16"/>
          <w:szCs w:val="16"/>
        </w:rPr>
        <w:t>plan;</w:t>
      </w:r>
      <w:proofErr w:type="gramEnd"/>
    </w:p>
    <w:p w14:paraId="1E8876CD" w14:textId="77777777" w:rsidR="00DE175D" w:rsidRPr="00E306D8" w:rsidRDefault="00DE175D">
      <w:pPr>
        <w:numPr>
          <w:ilvl w:val="0"/>
          <w:numId w:val="1"/>
        </w:num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is not enrolled in Medicare; and</w:t>
      </w:r>
    </w:p>
    <w:p w14:paraId="74424680" w14:textId="77777777" w:rsidR="00DE175D" w:rsidRPr="00E306D8" w:rsidRDefault="00DE175D">
      <w:pPr>
        <w:numPr>
          <w:ilvl w:val="0"/>
          <w:numId w:val="1"/>
        </w:num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cannot be claimed as a dependent on another person’s income tax return.</w:t>
      </w:r>
    </w:p>
    <w:p w14:paraId="2D9786E6"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291EFCB3"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The rule that requires that the employee not be covered under any other health plan does not include:</w:t>
      </w:r>
    </w:p>
    <w:p w14:paraId="24D11C05"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(a)</w:t>
      </w:r>
      <w:r w:rsidRPr="00E306D8">
        <w:rPr>
          <w:rFonts w:ascii="Arial" w:hAnsi="Arial" w:cs="Arial"/>
          <w:sz w:val="16"/>
          <w:szCs w:val="16"/>
        </w:rPr>
        <w:tab/>
        <w:t>coverage for any benefit provided by "permitted insurance" (See below for definition); and</w:t>
      </w:r>
    </w:p>
    <w:p w14:paraId="052CC01D"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(b)</w:t>
      </w:r>
      <w:r w:rsidRPr="00E306D8">
        <w:rPr>
          <w:rFonts w:ascii="Arial" w:hAnsi="Arial" w:cs="Arial"/>
          <w:sz w:val="16"/>
          <w:szCs w:val="16"/>
        </w:rPr>
        <w:tab/>
        <w:t>coverage (whether through insurance or otherwise) for accidents, disability, dental care, vision care, or long-term care.</w:t>
      </w:r>
    </w:p>
    <w:p w14:paraId="20D2D947"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53E629DF"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b/>
          <w:bCs/>
          <w:sz w:val="16"/>
          <w:szCs w:val="16"/>
        </w:rPr>
        <w:t>High Deductible Health Plan (HDHP)</w:t>
      </w:r>
    </w:p>
    <w:p w14:paraId="3FE128E1"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3BEA038D" w14:textId="77777777" w:rsidR="00DE175D" w:rsidRPr="003E0C1C" w:rsidRDefault="00DE175D" w:rsidP="00E306D8">
      <w:pPr>
        <w:rPr>
          <w:rFonts w:ascii="Arial" w:hAnsi="Arial" w:cs="Arial"/>
          <w:sz w:val="16"/>
          <w:szCs w:val="16"/>
        </w:rPr>
      </w:pPr>
      <w:r w:rsidRPr="00E306D8">
        <w:rPr>
          <w:rFonts w:ascii="Arial" w:hAnsi="Arial" w:cs="Arial"/>
          <w:sz w:val="16"/>
          <w:szCs w:val="16"/>
        </w:rPr>
        <w:t>In the case of self-only coverage, the High Deductible Health Plan's annual deductible cannot be less than $1,000, adjusted for COLAs (for 2007 this amount is $1,100 and remains the same for 2008.).  In the case of any other coverage (family coverage), the annual deductible cannot be less than $2,000, adjusted for COLAs (for 2007 this amount is $2,200 and remains the same for 2008).</w:t>
      </w:r>
      <w:r w:rsidRPr="003E0C1C">
        <w:rPr>
          <w:rFonts w:ascii="Arial" w:hAnsi="Arial" w:cs="Arial"/>
          <w:sz w:val="16"/>
          <w:szCs w:val="16"/>
        </w:rPr>
        <w:t>After 2008, the health plan’s deductible cannot be less than:</w:t>
      </w:r>
    </w:p>
    <w:p w14:paraId="1B96FA76" w14:textId="77777777" w:rsidR="00DE175D" w:rsidRPr="003E0C1C" w:rsidRDefault="00DE175D" w:rsidP="00E306D8">
      <w:pPr>
        <w:rPr>
          <w:rFonts w:ascii="Arial" w:hAnsi="Arial" w:cs="Arial"/>
          <w:sz w:val="16"/>
          <w:szCs w:val="16"/>
        </w:rPr>
      </w:pPr>
      <w:r w:rsidRPr="003E0C1C">
        <w:rPr>
          <w:rFonts w:ascii="Arial" w:hAnsi="Arial" w:cs="Arial"/>
          <w:sz w:val="16"/>
          <w:szCs w:val="16"/>
        </w:rPr>
        <w:tab/>
      </w:r>
      <w:r w:rsidRPr="003E0C1C">
        <w:rPr>
          <w:rFonts w:ascii="Arial" w:hAnsi="Arial" w:cs="Arial"/>
          <w:sz w:val="16"/>
          <w:szCs w:val="16"/>
        </w:rPr>
        <w:tab/>
      </w:r>
      <w:r w:rsidRPr="003E0C1C">
        <w:rPr>
          <w:rFonts w:ascii="Arial" w:hAnsi="Arial" w:cs="Arial"/>
          <w:sz w:val="16"/>
          <w:szCs w:val="16"/>
        </w:rPr>
        <w:tab/>
      </w:r>
      <w:r w:rsidRPr="003E0C1C">
        <w:rPr>
          <w:rFonts w:ascii="Arial" w:hAnsi="Arial" w:cs="Arial"/>
          <w:sz w:val="16"/>
          <w:szCs w:val="16"/>
        </w:rPr>
        <w:tab/>
      </w:r>
      <w:r w:rsidRPr="003E0C1C">
        <w:rPr>
          <w:rFonts w:ascii="Arial" w:hAnsi="Arial" w:cs="Arial"/>
          <w:sz w:val="16"/>
          <w:szCs w:val="16"/>
          <w:u w:val="single"/>
        </w:rPr>
        <w:t>Self-only Coverage</w:t>
      </w:r>
      <w:r w:rsidRPr="003E0C1C">
        <w:rPr>
          <w:rFonts w:ascii="Arial" w:hAnsi="Arial" w:cs="Arial"/>
          <w:sz w:val="16"/>
          <w:szCs w:val="16"/>
        </w:rPr>
        <w:tab/>
      </w:r>
      <w:r w:rsidRPr="003E0C1C">
        <w:rPr>
          <w:rFonts w:ascii="Arial" w:hAnsi="Arial" w:cs="Arial"/>
          <w:sz w:val="16"/>
          <w:szCs w:val="16"/>
        </w:rPr>
        <w:tab/>
      </w:r>
      <w:r>
        <w:rPr>
          <w:rFonts w:ascii="Arial" w:hAnsi="Arial" w:cs="Arial"/>
          <w:sz w:val="16"/>
          <w:szCs w:val="16"/>
        </w:rPr>
        <w:tab/>
      </w:r>
      <w:r w:rsidRPr="003E0C1C">
        <w:rPr>
          <w:rFonts w:ascii="Arial" w:hAnsi="Arial" w:cs="Arial"/>
          <w:sz w:val="16"/>
          <w:szCs w:val="16"/>
          <w:u w:val="single"/>
        </w:rPr>
        <w:t>Family Coverage</w:t>
      </w:r>
    </w:p>
    <w:p w14:paraId="0A134A3A" w14:textId="77777777" w:rsidR="00DE175D" w:rsidRPr="003E0C1C" w:rsidRDefault="00DE175D" w:rsidP="00E306D8">
      <w:pPr>
        <w:rPr>
          <w:rFonts w:ascii="Arial" w:hAnsi="Arial" w:cs="Arial"/>
          <w:sz w:val="16"/>
          <w:szCs w:val="16"/>
        </w:rPr>
      </w:pPr>
      <w:r w:rsidRPr="003E0C1C">
        <w:rPr>
          <w:rFonts w:ascii="Arial" w:hAnsi="Arial" w:cs="Arial"/>
          <w:sz w:val="16"/>
          <w:szCs w:val="16"/>
        </w:rPr>
        <w:tab/>
      </w:r>
      <w:r w:rsidRPr="003E0C1C">
        <w:rPr>
          <w:rFonts w:ascii="Arial" w:hAnsi="Arial" w:cs="Arial"/>
          <w:sz w:val="16"/>
          <w:szCs w:val="16"/>
        </w:rPr>
        <w:tab/>
        <w:t>20</w:t>
      </w:r>
      <w:r>
        <w:rPr>
          <w:rFonts w:ascii="Arial" w:hAnsi="Arial" w:cs="Arial"/>
          <w:sz w:val="16"/>
          <w:szCs w:val="16"/>
        </w:rPr>
        <w:t>11</w:t>
      </w:r>
      <w:r w:rsidRPr="003E0C1C">
        <w:rPr>
          <w:rFonts w:ascii="Arial" w:hAnsi="Arial" w:cs="Arial"/>
          <w:sz w:val="16"/>
          <w:szCs w:val="16"/>
        </w:rPr>
        <w:tab/>
      </w:r>
      <w:r w:rsidRPr="003E0C1C">
        <w:rPr>
          <w:rFonts w:ascii="Arial" w:hAnsi="Arial" w:cs="Arial"/>
          <w:sz w:val="16"/>
          <w:szCs w:val="16"/>
        </w:rPr>
        <w:tab/>
        <w:t>$1,</w:t>
      </w:r>
      <w:r>
        <w:rPr>
          <w:rFonts w:ascii="Arial" w:hAnsi="Arial" w:cs="Arial"/>
          <w:sz w:val="16"/>
          <w:szCs w:val="16"/>
        </w:rPr>
        <w:t>200</w:t>
      </w:r>
      <w:r w:rsidRPr="003E0C1C">
        <w:rPr>
          <w:rFonts w:ascii="Arial" w:hAnsi="Arial" w:cs="Arial"/>
          <w:sz w:val="16"/>
          <w:szCs w:val="16"/>
        </w:rPr>
        <w:tab/>
      </w:r>
      <w:r w:rsidRPr="003E0C1C">
        <w:rPr>
          <w:rFonts w:ascii="Arial" w:hAnsi="Arial" w:cs="Arial"/>
          <w:sz w:val="16"/>
          <w:szCs w:val="16"/>
        </w:rPr>
        <w:tab/>
      </w:r>
      <w:r w:rsidRPr="003E0C1C">
        <w:rPr>
          <w:rFonts w:ascii="Arial" w:hAnsi="Arial" w:cs="Arial"/>
          <w:sz w:val="16"/>
          <w:szCs w:val="16"/>
        </w:rPr>
        <w:tab/>
      </w:r>
      <w:r>
        <w:rPr>
          <w:rFonts w:ascii="Arial" w:hAnsi="Arial" w:cs="Arial"/>
          <w:sz w:val="16"/>
          <w:szCs w:val="16"/>
        </w:rPr>
        <w:tab/>
      </w:r>
      <w:r w:rsidRPr="003E0C1C">
        <w:rPr>
          <w:rFonts w:ascii="Arial" w:hAnsi="Arial" w:cs="Arial"/>
          <w:sz w:val="16"/>
          <w:szCs w:val="16"/>
        </w:rPr>
        <w:t>$2,</w:t>
      </w:r>
      <w:r>
        <w:rPr>
          <w:rFonts w:ascii="Arial" w:hAnsi="Arial" w:cs="Arial"/>
          <w:sz w:val="16"/>
          <w:szCs w:val="16"/>
        </w:rPr>
        <w:t>4</w:t>
      </w:r>
      <w:r w:rsidRPr="003E0C1C">
        <w:rPr>
          <w:rFonts w:ascii="Arial" w:hAnsi="Arial" w:cs="Arial"/>
          <w:sz w:val="16"/>
          <w:szCs w:val="16"/>
        </w:rPr>
        <w:t>00</w:t>
      </w:r>
    </w:p>
    <w:p w14:paraId="21133FE1" w14:textId="77777777" w:rsidR="00DE175D" w:rsidRPr="003E0C1C" w:rsidRDefault="00DE175D" w:rsidP="00E306D8">
      <w:pPr>
        <w:rPr>
          <w:rFonts w:ascii="Arial" w:hAnsi="Arial" w:cs="Arial"/>
          <w:sz w:val="16"/>
          <w:szCs w:val="16"/>
        </w:rPr>
      </w:pPr>
      <w:r w:rsidRPr="003E0C1C">
        <w:rPr>
          <w:rFonts w:ascii="Arial" w:hAnsi="Arial" w:cs="Arial"/>
          <w:sz w:val="16"/>
          <w:szCs w:val="16"/>
        </w:rPr>
        <w:tab/>
      </w:r>
      <w:r w:rsidRPr="003E0C1C">
        <w:rPr>
          <w:rFonts w:ascii="Arial" w:hAnsi="Arial" w:cs="Arial"/>
          <w:sz w:val="16"/>
          <w:szCs w:val="16"/>
        </w:rPr>
        <w:tab/>
        <w:t>201</w:t>
      </w:r>
      <w:r>
        <w:rPr>
          <w:rFonts w:ascii="Arial" w:hAnsi="Arial" w:cs="Arial"/>
          <w:sz w:val="16"/>
          <w:szCs w:val="16"/>
        </w:rPr>
        <w:t>2</w:t>
      </w:r>
      <w:r w:rsidRPr="003E0C1C">
        <w:rPr>
          <w:rFonts w:ascii="Arial" w:hAnsi="Arial" w:cs="Arial"/>
          <w:sz w:val="16"/>
          <w:szCs w:val="16"/>
        </w:rPr>
        <w:tab/>
      </w:r>
      <w:r w:rsidRPr="003E0C1C">
        <w:rPr>
          <w:rFonts w:ascii="Arial" w:hAnsi="Arial" w:cs="Arial"/>
          <w:sz w:val="16"/>
          <w:szCs w:val="16"/>
        </w:rPr>
        <w:tab/>
        <w:t>$1,200</w:t>
      </w:r>
      <w:r w:rsidRPr="003E0C1C">
        <w:rPr>
          <w:rFonts w:ascii="Arial" w:hAnsi="Arial" w:cs="Arial"/>
          <w:sz w:val="16"/>
          <w:szCs w:val="16"/>
        </w:rPr>
        <w:tab/>
      </w:r>
      <w:r w:rsidRPr="003E0C1C">
        <w:rPr>
          <w:rFonts w:ascii="Arial" w:hAnsi="Arial" w:cs="Arial"/>
          <w:sz w:val="16"/>
          <w:szCs w:val="16"/>
        </w:rPr>
        <w:tab/>
      </w:r>
      <w:r w:rsidRPr="003E0C1C">
        <w:rPr>
          <w:rFonts w:ascii="Arial" w:hAnsi="Arial" w:cs="Arial"/>
          <w:sz w:val="16"/>
          <w:szCs w:val="16"/>
        </w:rPr>
        <w:tab/>
      </w:r>
      <w:r w:rsidRPr="003E0C1C">
        <w:rPr>
          <w:rFonts w:ascii="Arial" w:hAnsi="Arial" w:cs="Arial"/>
          <w:sz w:val="16"/>
          <w:szCs w:val="16"/>
        </w:rPr>
        <w:tab/>
        <w:t>$2,400</w:t>
      </w:r>
    </w:p>
    <w:p w14:paraId="7A86660A"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11057C88"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1A871A4A" w14:textId="77777777" w:rsidR="00DE175D" w:rsidRPr="004A47B6" w:rsidRDefault="00DE175D" w:rsidP="00E306D8">
      <w:pPr>
        <w:rPr>
          <w:rFonts w:ascii="Arial" w:hAnsi="Arial" w:cs="Arial"/>
          <w:sz w:val="16"/>
          <w:szCs w:val="16"/>
        </w:rPr>
      </w:pPr>
      <w:r w:rsidRPr="00E306D8">
        <w:rPr>
          <w:rFonts w:ascii="Arial" w:hAnsi="Arial" w:cs="Arial"/>
          <w:sz w:val="16"/>
          <w:szCs w:val="16"/>
        </w:rPr>
        <w:t>The sum of the annual deductible and the other annual out-of-pocket expenses required to be paid under the plan (other than for premiums) for covered benefits may not exceed $5,000, adjusted for COLAs, for self-only coverage (for 2007 this amount is $5,500 and for 2008 it is $5,600), and $10,000, adjusted for COLAs, for family coverage (for 2007 this amount is $11,000 and for 2008 it is $11,200)</w:t>
      </w:r>
      <w:r w:rsidRPr="00E306D8">
        <w:rPr>
          <w:rFonts w:ascii="Arial" w:hAnsi="Arial" w:cs="Arial"/>
        </w:rPr>
        <w:t>.</w:t>
      </w:r>
      <w:r w:rsidRPr="004A47B6">
        <w:rPr>
          <w:rFonts w:ascii="Arial" w:hAnsi="Arial" w:cs="Arial"/>
          <w:sz w:val="16"/>
          <w:szCs w:val="16"/>
        </w:rPr>
        <w:t>After 2008, the maximum out-of-pocket cannot exceed:</w:t>
      </w:r>
    </w:p>
    <w:p w14:paraId="4C085B27" w14:textId="77777777" w:rsidR="00DE175D" w:rsidRPr="004A47B6" w:rsidRDefault="00DE175D" w:rsidP="00E306D8">
      <w:pPr>
        <w:rPr>
          <w:rFonts w:ascii="Arial" w:hAnsi="Arial" w:cs="Arial"/>
          <w:sz w:val="16"/>
          <w:szCs w:val="16"/>
        </w:rPr>
      </w:pPr>
    </w:p>
    <w:p w14:paraId="779DD1F0" w14:textId="77777777" w:rsidR="00DE175D" w:rsidRPr="004A47B6" w:rsidRDefault="00DE175D" w:rsidP="00E306D8">
      <w:pPr>
        <w:rPr>
          <w:rFonts w:ascii="Arial" w:hAnsi="Arial" w:cs="Arial"/>
          <w:sz w:val="16"/>
          <w:szCs w:val="16"/>
        </w:rPr>
      </w:pP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u w:val="single"/>
        </w:rPr>
        <w:t>Self-only Coverage</w:t>
      </w:r>
      <w:r w:rsidRPr="004A47B6">
        <w:rPr>
          <w:rFonts w:ascii="Arial" w:hAnsi="Arial" w:cs="Arial"/>
          <w:sz w:val="16"/>
          <w:szCs w:val="16"/>
        </w:rPr>
        <w:tab/>
      </w:r>
      <w:r w:rsidRPr="004A47B6">
        <w:rPr>
          <w:rFonts w:ascii="Arial" w:hAnsi="Arial" w:cs="Arial"/>
          <w:sz w:val="16"/>
          <w:szCs w:val="16"/>
        </w:rPr>
        <w:tab/>
      </w:r>
      <w:r>
        <w:rPr>
          <w:rFonts w:ascii="Arial" w:hAnsi="Arial" w:cs="Arial"/>
          <w:sz w:val="16"/>
          <w:szCs w:val="16"/>
        </w:rPr>
        <w:tab/>
      </w:r>
      <w:r w:rsidRPr="004A47B6">
        <w:rPr>
          <w:rFonts w:ascii="Arial" w:hAnsi="Arial" w:cs="Arial"/>
          <w:sz w:val="16"/>
          <w:szCs w:val="16"/>
          <w:u w:val="single"/>
        </w:rPr>
        <w:t>Family Coverage</w:t>
      </w:r>
    </w:p>
    <w:p w14:paraId="7C8BDE2B" w14:textId="77777777" w:rsidR="00DE175D" w:rsidRPr="004A47B6" w:rsidRDefault="00DE175D" w:rsidP="00E306D8">
      <w:pPr>
        <w:rPr>
          <w:rFonts w:ascii="Arial" w:hAnsi="Arial" w:cs="Arial"/>
          <w:sz w:val="16"/>
          <w:szCs w:val="16"/>
        </w:rPr>
      </w:pPr>
      <w:r w:rsidRPr="004A47B6">
        <w:rPr>
          <w:rFonts w:ascii="Arial" w:hAnsi="Arial" w:cs="Arial"/>
          <w:sz w:val="16"/>
          <w:szCs w:val="16"/>
        </w:rPr>
        <w:tab/>
      </w:r>
      <w:r w:rsidRPr="004A47B6">
        <w:rPr>
          <w:rFonts w:ascii="Arial" w:hAnsi="Arial" w:cs="Arial"/>
          <w:sz w:val="16"/>
          <w:szCs w:val="16"/>
        </w:rPr>
        <w:tab/>
        <w:t>20</w:t>
      </w:r>
      <w:r>
        <w:rPr>
          <w:rFonts w:ascii="Arial" w:hAnsi="Arial" w:cs="Arial"/>
          <w:sz w:val="16"/>
          <w:szCs w:val="16"/>
        </w:rPr>
        <w:t>11</w:t>
      </w:r>
      <w:r w:rsidRPr="004A47B6">
        <w:rPr>
          <w:rFonts w:ascii="Arial" w:hAnsi="Arial" w:cs="Arial"/>
          <w:sz w:val="16"/>
          <w:szCs w:val="16"/>
        </w:rPr>
        <w:tab/>
      </w:r>
      <w:r w:rsidRPr="004A47B6">
        <w:rPr>
          <w:rFonts w:ascii="Arial" w:hAnsi="Arial" w:cs="Arial"/>
          <w:sz w:val="16"/>
          <w:szCs w:val="16"/>
        </w:rPr>
        <w:tab/>
        <w:t>$5,</w:t>
      </w:r>
      <w:r>
        <w:rPr>
          <w:rFonts w:ascii="Arial" w:hAnsi="Arial" w:cs="Arial"/>
          <w:sz w:val="16"/>
          <w:szCs w:val="16"/>
        </w:rPr>
        <w:t>95</w:t>
      </w:r>
      <w:r w:rsidRPr="004A47B6">
        <w:rPr>
          <w:rFonts w:ascii="Arial" w:hAnsi="Arial" w:cs="Arial"/>
          <w:sz w:val="16"/>
          <w:szCs w:val="16"/>
        </w:rPr>
        <w:t>0</w:t>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t>$11,</w:t>
      </w:r>
      <w:r>
        <w:rPr>
          <w:rFonts w:ascii="Arial" w:hAnsi="Arial" w:cs="Arial"/>
          <w:sz w:val="16"/>
          <w:szCs w:val="16"/>
        </w:rPr>
        <w:t>9</w:t>
      </w:r>
      <w:r w:rsidRPr="004A47B6">
        <w:rPr>
          <w:rFonts w:ascii="Arial" w:hAnsi="Arial" w:cs="Arial"/>
          <w:sz w:val="16"/>
          <w:szCs w:val="16"/>
        </w:rPr>
        <w:t>00</w:t>
      </w:r>
    </w:p>
    <w:p w14:paraId="1CD70CBD" w14:textId="77777777" w:rsidR="00DE175D" w:rsidRPr="004A47B6" w:rsidRDefault="00DE175D" w:rsidP="00E306D8">
      <w:pPr>
        <w:rPr>
          <w:rFonts w:ascii="Arial" w:hAnsi="Arial" w:cs="Arial"/>
          <w:sz w:val="16"/>
          <w:szCs w:val="16"/>
        </w:rPr>
      </w:pPr>
      <w:r w:rsidRPr="004A47B6">
        <w:rPr>
          <w:rFonts w:ascii="Arial" w:hAnsi="Arial" w:cs="Arial"/>
          <w:sz w:val="16"/>
          <w:szCs w:val="16"/>
        </w:rPr>
        <w:tab/>
      </w:r>
      <w:r w:rsidRPr="004A47B6">
        <w:rPr>
          <w:rFonts w:ascii="Arial" w:hAnsi="Arial" w:cs="Arial"/>
          <w:sz w:val="16"/>
          <w:szCs w:val="16"/>
        </w:rPr>
        <w:tab/>
        <w:t>201</w:t>
      </w:r>
      <w:r>
        <w:rPr>
          <w:rFonts w:ascii="Arial" w:hAnsi="Arial" w:cs="Arial"/>
          <w:sz w:val="16"/>
          <w:szCs w:val="16"/>
        </w:rPr>
        <w:t>2</w:t>
      </w:r>
      <w:r w:rsidRPr="004A47B6">
        <w:rPr>
          <w:rFonts w:ascii="Arial" w:hAnsi="Arial" w:cs="Arial"/>
          <w:sz w:val="16"/>
          <w:szCs w:val="16"/>
        </w:rPr>
        <w:tab/>
      </w:r>
      <w:r w:rsidRPr="004A47B6">
        <w:rPr>
          <w:rFonts w:ascii="Arial" w:hAnsi="Arial" w:cs="Arial"/>
          <w:sz w:val="16"/>
          <w:szCs w:val="16"/>
        </w:rPr>
        <w:tab/>
        <w:t>$</w:t>
      </w:r>
      <w:r>
        <w:rPr>
          <w:rFonts w:ascii="Arial" w:hAnsi="Arial" w:cs="Arial"/>
          <w:sz w:val="16"/>
          <w:szCs w:val="16"/>
        </w:rPr>
        <w:t>6,050</w:t>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Pr>
          <w:rFonts w:ascii="Arial" w:hAnsi="Arial" w:cs="Arial"/>
          <w:sz w:val="16"/>
          <w:szCs w:val="16"/>
        </w:rPr>
        <w:tab/>
      </w:r>
      <w:r w:rsidRPr="004A47B6">
        <w:rPr>
          <w:rFonts w:ascii="Arial" w:hAnsi="Arial" w:cs="Arial"/>
          <w:sz w:val="16"/>
          <w:szCs w:val="16"/>
        </w:rPr>
        <w:t>$1</w:t>
      </w:r>
      <w:r>
        <w:rPr>
          <w:rFonts w:ascii="Arial" w:hAnsi="Arial" w:cs="Arial"/>
          <w:sz w:val="16"/>
          <w:szCs w:val="16"/>
        </w:rPr>
        <w:t>2</w:t>
      </w:r>
      <w:r w:rsidRPr="004A47B6">
        <w:rPr>
          <w:rFonts w:ascii="Arial" w:hAnsi="Arial" w:cs="Arial"/>
          <w:sz w:val="16"/>
          <w:szCs w:val="16"/>
        </w:rPr>
        <w:t>,</w:t>
      </w:r>
      <w:r>
        <w:rPr>
          <w:rFonts w:ascii="Arial" w:hAnsi="Arial" w:cs="Arial"/>
          <w:sz w:val="16"/>
          <w:szCs w:val="16"/>
        </w:rPr>
        <w:t>1</w:t>
      </w:r>
      <w:r w:rsidRPr="004A47B6">
        <w:rPr>
          <w:rFonts w:ascii="Arial" w:hAnsi="Arial" w:cs="Arial"/>
          <w:sz w:val="16"/>
          <w:szCs w:val="16"/>
        </w:rPr>
        <w:t>00</w:t>
      </w:r>
    </w:p>
    <w:p w14:paraId="01105E8B" w14:textId="77777777" w:rsidR="00DE175D" w:rsidRDefault="00DE175D">
      <w:pPr>
        <w:pStyle w:val="BodyTextIndent2"/>
        <w:tabs>
          <w:tab w:val="clear" w:pos="441"/>
          <w:tab w:val="left" w:pos="0"/>
        </w:tabs>
        <w:ind w:left="0"/>
        <w:rPr>
          <w:rFonts w:ascii="Arial" w:hAnsi="Arial" w:cs="Arial"/>
        </w:rPr>
      </w:pPr>
    </w:p>
    <w:p w14:paraId="6C07B098" w14:textId="292A9BF8" w:rsidR="00DE175D" w:rsidRPr="00E306D8" w:rsidRDefault="00DE175D">
      <w:pPr>
        <w:pStyle w:val="BodyTextIndent2"/>
        <w:tabs>
          <w:tab w:val="clear" w:pos="441"/>
          <w:tab w:val="left" w:pos="0"/>
        </w:tabs>
        <w:ind w:left="0"/>
        <w:rPr>
          <w:rFonts w:ascii="Arial" w:hAnsi="Arial" w:cs="Arial"/>
        </w:rPr>
      </w:pPr>
      <w:r w:rsidRPr="00E306D8">
        <w:rPr>
          <w:rFonts w:ascii="Arial" w:hAnsi="Arial" w:cs="Arial"/>
        </w:rPr>
        <w:t xml:space="preserve">In the case of family coverage, a plan is an HDHP only if, under the terms of the plan and without regard to which family member or members incur expenses, no amounts are payable from the HDHP until the family has incurred annual covered medical expenses </w:t>
      </w:r>
      <w:proofErr w:type="gramStart"/>
      <w:r w:rsidRPr="00E306D8">
        <w:rPr>
          <w:rFonts w:ascii="Arial" w:hAnsi="Arial" w:cs="Arial"/>
        </w:rPr>
        <w:t>in excess of</w:t>
      </w:r>
      <w:proofErr w:type="gramEnd"/>
      <w:r w:rsidRPr="00E306D8">
        <w:rPr>
          <w:rFonts w:ascii="Arial" w:hAnsi="Arial" w:cs="Arial"/>
        </w:rPr>
        <w:t xml:space="preserve"> the</w:t>
      </w:r>
      <w:r w:rsidR="00AF1B27">
        <w:rPr>
          <w:rFonts w:ascii="Arial" w:hAnsi="Arial" w:cs="Arial"/>
        </w:rPr>
        <w:t xml:space="preserve"> </w:t>
      </w:r>
      <w:r w:rsidRPr="00E306D8">
        <w:rPr>
          <w:rFonts w:ascii="Arial" w:hAnsi="Arial" w:cs="Arial"/>
        </w:rPr>
        <w:t>minimum annual deductible.  A plan does not fail to be an HDHP merely because it does not have a deductible (or has a small deductible) for certain preventive care (see below).  Except for certain preventive care, a plan may not provide benefits for any year until the deductible for that year is met.</w:t>
      </w:r>
    </w:p>
    <w:p w14:paraId="7E0E969A" w14:textId="77777777" w:rsidR="00DE175D" w:rsidRPr="00E306D8" w:rsidRDefault="00DE175D">
      <w:pPr>
        <w:tabs>
          <w:tab w:val="left" w:pos="-432"/>
          <w:tab w:val="left" w:pos="55"/>
          <w:tab w:val="left" w:pos="441"/>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176"/>
          <w:tab w:val="left" w:pos="7488"/>
          <w:tab w:val="left" w:pos="8208"/>
          <w:tab w:val="left" w:pos="8928"/>
          <w:tab w:val="left" w:pos="9648"/>
          <w:tab w:val="left" w:pos="10368"/>
          <w:tab w:val="left" w:pos="11088"/>
        </w:tabs>
        <w:rPr>
          <w:rFonts w:ascii="Arial" w:hAnsi="Arial" w:cs="Arial"/>
          <w:sz w:val="16"/>
          <w:szCs w:val="16"/>
        </w:rPr>
      </w:pPr>
    </w:p>
    <w:p w14:paraId="10B4802B" w14:textId="77777777" w:rsidR="00DE175D" w:rsidRPr="00E306D8" w:rsidRDefault="00DE175D">
      <w:pPr>
        <w:tabs>
          <w:tab w:val="left" w:pos="-432"/>
          <w:tab w:val="left" w:pos="0"/>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200"/>
          <w:tab w:val="left" w:pos="7488"/>
          <w:tab w:val="left" w:pos="8208"/>
          <w:tab w:val="left" w:pos="8928"/>
          <w:tab w:val="left" w:pos="9648"/>
          <w:tab w:val="left" w:pos="10368"/>
          <w:tab w:val="left" w:pos="11088"/>
        </w:tabs>
        <w:rPr>
          <w:rFonts w:ascii="Arial" w:hAnsi="Arial" w:cs="Arial"/>
          <w:sz w:val="16"/>
          <w:szCs w:val="16"/>
        </w:rPr>
      </w:pPr>
      <w:r w:rsidRPr="00E306D8">
        <w:rPr>
          <w:rFonts w:ascii="Arial" w:hAnsi="Arial" w:cs="Arial"/>
          <w:sz w:val="16"/>
          <w:szCs w:val="16"/>
        </w:rPr>
        <w:t>A High Deductible Health Plan shall not include a plan where substantially all of the coverage is for accidents, disability, dental care, vision care, or long-term care. Also a high deductible health plan shall not fail to be treated as an HDHP merely because the individual has coverage for any benefit provided by “permitted insurance” (see below).</w:t>
      </w:r>
    </w:p>
    <w:p w14:paraId="77A5AC96" w14:textId="77777777" w:rsidR="00DE175D" w:rsidRPr="00E306D8" w:rsidRDefault="00DE175D">
      <w:pPr>
        <w:tabs>
          <w:tab w:val="left" w:pos="-432"/>
          <w:tab w:val="left" w:pos="0"/>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200"/>
          <w:tab w:val="left" w:pos="7488"/>
          <w:tab w:val="left" w:pos="8208"/>
          <w:tab w:val="left" w:pos="8928"/>
          <w:tab w:val="left" w:pos="9648"/>
          <w:tab w:val="left" w:pos="10368"/>
          <w:tab w:val="left" w:pos="11088"/>
        </w:tabs>
        <w:rPr>
          <w:rFonts w:ascii="Arial" w:hAnsi="Arial" w:cs="Arial"/>
          <w:sz w:val="16"/>
          <w:szCs w:val="16"/>
        </w:rPr>
      </w:pPr>
    </w:p>
    <w:p w14:paraId="29DAF4D3" w14:textId="77777777" w:rsidR="00DE175D" w:rsidRPr="00E306D8" w:rsidRDefault="00DE175D">
      <w:pPr>
        <w:tabs>
          <w:tab w:val="left" w:pos="-432"/>
          <w:tab w:val="left" w:pos="0"/>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200"/>
          <w:tab w:val="left" w:pos="7488"/>
          <w:tab w:val="left" w:pos="8208"/>
          <w:tab w:val="left" w:pos="8928"/>
          <w:tab w:val="left" w:pos="9648"/>
          <w:tab w:val="left" w:pos="10368"/>
          <w:tab w:val="left" w:pos="11088"/>
        </w:tabs>
        <w:rPr>
          <w:rFonts w:ascii="Arial" w:hAnsi="Arial" w:cs="Arial"/>
          <w:sz w:val="16"/>
          <w:szCs w:val="16"/>
        </w:rPr>
      </w:pPr>
      <w:r w:rsidRPr="00E306D8">
        <w:rPr>
          <w:rFonts w:ascii="Arial" w:hAnsi="Arial" w:cs="Arial"/>
          <w:sz w:val="16"/>
          <w:szCs w:val="16"/>
        </w:rPr>
        <w:t>Generally, an HDHP cannot provide any benefits for any year until the deductible for that year is satisfied.</w:t>
      </w:r>
    </w:p>
    <w:p w14:paraId="4FEEFFB8" w14:textId="77777777" w:rsidR="00DE175D" w:rsidRPr="00E306D8" w:rsidRDefault="00DE175D">
      <w:pPr>
        <w:tabs>
          <w:tab w:val="left" w:pos="-432"/>
          <w:tab w:val="left" w:pos="0"/>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200"/>
          <w:tab w:val="left" w:pos="7488"/>
          <w:tab w:val="left" w:pos="8208"/>
          <w:tab w:val="left" w:pos="8928"/>
          <w:tab w:val="left" w:pos="9648"/>
          <w:tab w:val="left" w:pos="10368"/>
          <w:tab w:val="left" w:pos="11088"/>
        </w:tabs>
        <w:rPr>
          <w:rFonts w:ascii="Arial" w:hAnsi="Arial" w:cs="Arial"/>
          <w:sz w:val="16"/>
          <w:szCs w:val="16"/>
        </w:rPr>
      </w:pPr>
    </w:p>
    <w:p w14:paraId="1ED5111C" w14:textId="77777777" w:rsidR="00DE175D" w:rsidRPr="00E306D8" w:rsidRDefault="00DE175D">
      <w:pPr>
        <w:pStyle w:val="Heading2"/>
        <w:rPr>
          <w:rFonts w:ascii="Arial" w:hAnsi="Arial" w:cs="Arial"/>
          <w:sz w:val="16"/>
          <w:szCs w:val="16"/>
        </w:rPr>
      </w:pPr>
      <w:r w:rsidRPr="00E306D8">
        <w:rPr>
          <w:rFonts w:ascii="Arial" w:hAnsi="Arial" w:cs="Arial"/>
          <w:sz w:val="16"/>
          <w:szCs w:val="16"/>
        </w:rPr>
        <w:t>Permitted Insurance</w:t>
      </w:r>
    </w:p>
    <w:p w14:paraId="6EFE1BC9" w14:textId="77777777" w:rsidR="00DE175D" w:rsidRPr="00E306D8" w:rsidRDefault="00DE175D">
      <w:pPr>
        <w:tabs>
          <w:tab w:val="left" w:pos="-432"/>
          <w:tab w:val="left" w:pos="0"/>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200"/>
          <w:tab w:val="left" w:pos="7488"/>
          <w:tab w:val="left" w:pos="8208"/>
          <w:tab w:val="left" w:pos="8928"/>
          <w:tab w:val="left" w:pos="9648"/>
          <w:tab w:val="left" w:pos="10368"/>
          <w:tab w:val="left" w:pos="11088"/>
        </w:tabs>
        <w:rPr>
          <w:rFonts w:ascii="Arial" w:hAnsi="Arial" w:cs="Arial"/>
          <w:sz w:val="16"/>
          <w:szCs w:val="16"/>
        </w:rPr>
      </w:pPr>
    </w:p>
    <w:p w14:paraId="257CEC33" w14:textId="77777777" w:rsidR="00DE175D" w:rsidRPr="00E306D8" w:rsidRDefault="00DE175D">
      <w:pPr>
        <w:pStyle w:val="BodyText"/>
        <w:tabs>
          <w:tab w:val="clear" w:pos="-720"/>
          <w:tab w:val="clear" w:pos="-233"/>
          <w:tab w:val="clear" w:pos="153"/>
          <w:tab w:val="clear" w:pos="484"/>
          <w:tab w:val="clear" w:pos="871"/>
          <w:tab w:val="clear" w:pos="1092"/>
          <w:tab w:val="clear" w:pos="1440"/>
          <w:tab w:val="clear" w:pos="1809"/>
          <w:tab w:val="clear" w:pos="2160"/>
          <w:tab w:val="clear" w:pos="2527"/>
          <w:tab w:val="clear" w:pos="2880"/>
          <w:tab w:val="clear" w:pos="3244"/>
          <w:tab w:val="clear" w:pos="3600"/>
          <w:tab w:val="clear" w:pos="3962"/>
          <w:tab w:val="clear" w:pos="4320"/>
          <w:tab w:val="clear" w:pos="4680"/>
          <w:tab w:val="clear" w:pos="5040"/>
          <w:tab w:val="clear" w:pos="5397"/>
          <w:tab w:val="clear" w:pos="5760"/>
          <w:tab w:val="clear" w:pos="6115"/>
          <w:tab w:val="clear" w:pos="6480"/>
          <w:tab w:val="clear" w:pos="6888"/>
          <w:tab w:val="clear" w:pos="7920"/>
          <w:tab w:val="clear" w:pos="8640"/>
          <w:tab w:val="clear" w:pos="9360"/>
          <w:tab w:val="clear" w:pos="10080"/>
          <w:tab w:val="clear" w:pos="10800"/>
          <w:tab w:val="left" w:pos="-432"/>
          <w:tab w:val="left" w:pos="0"/>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488"/>
          <w:tab w:val="left" w:pos="8208"/>
          <w:tab w:val="left" w:pos="8928"/>
          <w:tab w:val="left" w:pos="9648"/>
          <w:tab w:val="left" w:pos="10368"/>
          <w:tab w:val="left" w:pos="11088"/>
        </w:tabs>
        <w:rPr>
          <w:rFonts w:ascii="Arial" w:hAnsi="Arial" w:cs="Arial"/>
          <w:sz w:val="16"/>
          <w:szCs w:val="16"/>
        </w:rPr>
      </w:pPr>
      <w:r w:rsidRPr="00E306D8">
        <w:rPr>
          <w:rFonts w:ascii="Arial" w:hAnsi="Arial" w:cs="Arial"/>
          <w:sz w:val="16"/>
          <w:szCs w:val="16"/>
        </w:rPr>
        <w:t>Permitted insurance is insurance under which substantially all of the coverage provided relates to liabilities incurred under workers’ compensation laws, tort liabilities, liabilities relating to ownership or use of property (e.g., automobile insurance), insurance for a specified disease or illness, and insurance that pays a fixed amount per day (or other period) of hospitalization.</w:t>
      </w:r>
    </w:p>
    <w:p w14:paraId="447E35DF"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38E58195" w14:textId="25A04783"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r w:rsidRPr="00E306D8">
        <w:rPr>
          <w:rFonts w:ascii="Arial" w:hAnsi="Arial" w:cs="Arial"/>
          <w:b/>
          <w:bCs/>
          <w:sz w:val="16"/>
          <w:szCs w:val="16"/>
        </w:rPr>
        <w:t>Preventive</w:t>
      </w:r>
      <w:r w:rsidR="00AF1B27">
        <w:rPr>
          <w:rFonts w:ascii="Arial" w:hAnsi="Arial" w:cs="Arial"/>
          <w:b/>
          <w:bCs/>
          <w:sz w:val="16"/>
          <w:szCs w:val="16"/>
        </w:rPr>
        <w:t xml:space="preserve"> </w:t>
      </w:r>
      <w:r w:rsidRPr="00E306D8">
        <w:rPr>
          <w:rFonts w:ascii="Arial" w:hAnsi="Arial" w:cs="Arial"/>
          <w:b/>
          <w:bCs/>
          <w:sz w:val="16"/>
          <w:szCs w:val="16"/>
        </w:rPr>
        <w:t>Care</w:t>
      </w:r>
      <w:r w:rsidR="00AF1B27">
        <w:rPr>
          <w:rFonts w:ascii="Arial" w:hAnsi="Arial" w:cs="Arial"/>
          <w:b/>
          <w:bCs/>
          <w:sz w:val="16"/>
          <w:szCs w:val="16"/>
        </w:rPr>
        <w:t xml:space="preserve"> </w:t>
      </w:r>
      <w:r w:rsidRPr="00E306D8">
        <w:rPr>
          <w:rFonts w:ascii="Arial" w:hAnsi="Arial" w:cs="Arial"/>
          <w:b/>
          <w:bCs/>
          <w:sz w:val="16"/>
          <w:szCs w:val="16"/>
        </w:rPr>
        <w:t>Safe</w:t>
      </w:r>
      <w:r w:rsidR="00AF1B27">
        <w:rPr>
          <w:rFonts w:ascii="Arial" w:hAnsi="Arial" w:cs="Arial"/>
          <w:b/>
          <w:bCs/>
          <w:sz w:val="16"/>
          <w:szCs w:val="16"/>
        </w:rPr>
        <w:t xml:space="preserve"> </w:t>
      </w:r>
      <w:r w:rsidRPr="00E306D8">
        <w:rPr>
          <w:rFonts w:ascii="Arial" w:hAnsi="Arial" w:cs="Arial"/>
          <w:b/>
          <w:bCs/>
          <w:sz w:val="16"/>
          <w:szCs w:val="16"/>
        </w:rPr>
        <w:t>Harbor</w:t>
      </w:r>
    </w:p>
    <w:p w14:paraId="57A8F53D"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p>
    <w:p w14:paraId="07D50346"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IRS Notice 2004-23 provides a “safe harbor” for preventive care benefits allowed to be provided by a HDHP without satisfying the minimum deductible requirements. An HDHP may provide preventive care benefits without a deductible or with a deductible below the minimum annual deductible.  Preventive care includes, but is not limited to, the following:</w:t>
      </w:r>
    </w:p>
    <w:p w14:paraId="11EB4D4E"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0B0157A5" w14:textId="77777777" w:rsidR="00DE175D" w:rsidRPr="00E306D8" w:rsidRDefault="00DE175D">
      <w:pPr>
        <w:numPr>
          <w:ilvl w:val="0"/>
          <w:numId w:val="5"/>
        </w:num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Periodic health evaluations, including tests and diagnostic procedures ordered in connection with routine examinations, such as annual physicals.</w:t>
      </w:r>
    </w:p>
    <w:p w14:paraId="4D8C1228" w14:textId="77777777" w:rsidR="00DE175D" w:rsidRPr="00E306D8" w:rsidRDefault="00DE175D">
      <w:pPr>
        <w:numPr>
          <w:ilvl w:val="0"/>
          <w:numId w:val="5"/>
        </w:num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Routine prenatal and well-child care.</w:t>
      </w:r>
    </w:p>
    <w:p w14:paraId="11A171BC" w14:textId="77777777" w:rsidR="00DE175D" w:rsidRPr="00E306D8" w:rsidRDefault="00DE175D">
      <w:pPr>
        <w:numPr>
          <w:ilvl w:val="0"/>
          <w:numId w:val="5"/>
        </w:num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Child and adult immunizations.</w:t>
      </w:r>
    </w:p>
    <w:p w14:paraId="7994EDAB" w14:textId="77777777" w:rsidR="00DE175D" w:rsidRPr="00E306D8" w:rsidRDefault="00DE175D">
      <w:pPr>
        <w:numPr>
          <w:ilvl w:val="0"/>
          <w:numId w:val="5"/>
        </w:num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Tobacco cessation programs.</w:t>
      </w:r>
    </w:p>
    <w:p w14:paraId="616EB80C" w14:textId="77777777" w:rsidR="00DE175D" w:rsidRPr="00E306D8" w:rsidRDefault="00DE175D">
      <w:pPr>
        <w:numPr>
          <w:ilvl w:val="0"/>
          <w:numId w:val="5"/>
        </w:num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Obesity weight-loss programs.</w:t>
      </w:r>
    </w:p>
    <w:p w14:paraId="6F97992C" w14:textId="77777777" w:rsidR="00DE175D" w:rsidRPr="00E306D8" w:rsidRDefault="00DE175D">
      <w:pPr>
        <w:numPr>
          <w:ilvl w:val="0"/>
          <w:numId w:val="5"/>
        </w:num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Screening services that are more fully described in the Appendix of Notice 2004-23</w:t>
      </w:r>
    </w:p>
    <w:p w14:paraId="25DC0DA5"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060432B6"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 xml:space="preserve">However, preventive care does not generally include any service or benefit intended to treat an existing illness, injury, or condition.  Also, the determination of whether health care that is required by State law to be provided by an HDHP without regard to a deductible is “preventive” for purposes of the exception for preventive care under section 223(c)(2)(C) will be based on the standards set forth in Notice 2004-23 and other IRS guidance, rather than on how that care is characterized by State law. </w:t>
      </w:r>
    </w:p>
    <w:p w14:paraId="6A1A1355"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05648BF5" w14:textId="77777777" w:rsidR="00DE175D" w:rsidRPr="00E306D8" w:rsidRDefault="00DE175D">
      <w:pPr>
        <w:pStyle w:val="Heading2"/>
        <w:tabs>
          <w:tab w:val="clear" w:pos="-432"/>
          <w:tab w:val="clear" w:pos="0"/>
          <w:tab w:val="clear" w:pos="55"/>
          <w:tab w:val="clear" w:pos="772"/>
          <w:tab w:val="clear" w:pos="1159"/>
          <w:tab w:val="clear" w:pos="1380"/>
          <w:tab w:val="clear" w:pos="1728"/>
          <w:tab w:val="clear" w:pos="2097"/>
          <w:tab w:val="clear" w:pos="2448"/>
          <w:tab w:val="clear" w:pos="2815"/>
          <w:tab w:val="clear" w:pos="3168"/>
          <w:tab w:val="clear" w:pos="3532"/>
          <w:tab w:val="clear" w:pos="3888"/>
          <w:tab w:val="clear" w:pos="4250"/>
          <w:tab w:val="clear" w:pos="4608"/>
          <w:tab w:val="clear" w:pos="4968"/>
          <w:tab w:val="clear" w:pos="5328"/>
          <w:tab w:val="clear" w:pos="5685"/>
          <w:tab w:val="clear" w:pos="6048"/>
          <w:tab w:val="clear" w:pos="6403"/>
          <w:tab w:val="clear" w:pos="6768"/>
          <w:tab w:val="clear" w:pos="7488"/>
          <w:tab w:val="clear" w:pos="8208"/>
          <w:tab w:val="clear" w:pos="8928"/>
          <w:tab w:val="clear" w:pos="9648"/>
          <w:tab w:val="clear" w:pos="10368"/>
          <w:tab w:val="clear" w:pos="11088"/>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Transitional Relief for Coverage Under HDHP and Separate Plan for Drug Benefits</w:t>
      </w:r>
    </w:p>
    <w:p w14:paraId="7D59F4F1"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p>
    <w:p w14:paraId="7F16B191"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IRS Revenue Ruling 2004-38 provides that if an individual is covered by both an HDHP that does not cover prescription drugs and by a separate prescription drug plan (or rider) that provides benefits before the minimum annual deductible of the HDHP has been satisfied, such individual is not eligible to establish an HSA and cannot make contributions to an HSA.  The result is the same if the prescription drug benefit is provided as a benefit under a health plan (and not separately) or as a benefit for the individual under the spouse’s plan.</w:t>
      </w:r>
    </w:p>
    <w:p w14:paraId="24A6F6CC"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3456B1F9"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If a separate prescription drug plan (or rider) does not provide benefits until the minimum annual deductible of the HDHP has been satisfied, or the drug plan is part of an HDHP and subject to the minimum annual deductible, the individual is an eligible individual for purposes of establishing and making contributions to an HSA.</w:t>
      </w:r>
    </w:p>
    <w:p w14:paraId="7CF66A54"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145A26A8"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Because of the short period between the enactment of HSAs and its effective date, many employers and health insurance providers have been unable to modify the benefits provided under their existing health plans to conform to the requirements of an HDHP.  Consequently, the IRS provides transitional relief to this rule in Revenue Procedure 2004-22.  For months before January 1, 2006, an individual who would otherwise be an “eligible individual”, but is covered by a prescription drug benefit before the minimum annual deductible under the HDHP is satisfied, will continue to be an “eligible individual” and may make contributions to an HSA based on the annual deductible of the HDHP.  This transitional relief expires on January 1, 2006.</w:t>
      </w:r>
    </w:p>
    <w:p w14:paraId="6189C489"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7D459CE0" w14:textId="77777777" w:rsidR="00DE175D" w:rsidRPr="00E306D8" w:rsidRDefault="00DE175D">
      <w:pPr>
        <w:pStyle w:val="Heading2"/>
        <w:tabs>
          <w:tab w:val="clear" w:pos="-432"/>
          <w:tab w:val="clear" w:pos="0"/>
          <w:tab w:val="clear" w:pos="55"/>
          <w:tab w:val="clear" w:pos="772"/>
          <w:tab w:val="clear" w:pos="1159"/>
          <w:tab w:val="clear" w:pos="1380"/>
          <w:tab w:val="clear" w:pos="1728"/>
          <w:tab w:val="clear" w:pos="2097"/>
          <w:tab w:val="clear" w:pos="2448"/>
          <w:tab w:val="clear" w:pos="2815"/>
          <w:tab w:val="clear" w:pos="3168"/>
          <w:tab w:val="clear" w:pos="3532"/>
          <w:tab w:val="clear" w:pos="3888"/>
          <w:tab w:val="clear" w:pos="4250"/>
          <w:tab w:val="clear" w:pos="4608"/>
          <w:tab w:val="clear" w:pos="4968"/>
          <w:tab w:val="clear" w:pos="5328"/>
          <w:tab w:val="clear" w:pos="5685"/>
          <w:tab w:val="clear" w:pos="6048"/>
          <w:tab w:val="clear" w:pos="6403"/>
          <w:tab w:val="clear" w:pos="6768"/>
          <w:tab w:val="clear" w:pos="7488"/>
          <w:tab w:val="clear" w:pos="8208"/>
          <w:tab w:val="clear" w:pos="8928"/>
          <w:tab w:val="clear" w:pos="9648"/>
          <w:tab w:val="clear" w:pos="10368"/>
          <w:tab w:val="clear" w:pos="11088"/>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lastRenderedPageBreak/>
        <w:t>Special Rules for Network Plans</w:t>
      </w:r>
    </w:p>
    <w:p w14:paraId="72A026CC"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p>
    <w:p w14:paraId="04FD4FD5" w14:textId="77777777" w:rsidR="00DE175D" w:rsidRPr="00E306D8" w:rsidRDefault="00DE175D">
      <w:pPr>
        <w:pStyle w:val="BodyText"/>
        <w:rPr>
          <w:rFonts w:ascii="Arial" w:hAnsi="Arial" w:cs="Arial"/>
          <w:sz w:val="16"/>
          <w:szCs w:val="16"/>
        </w:rPr>
      </w:pPr>
      <w:r w:rsidRPr="00E306D8">
        <w:rPr>
          <w:rFonts w:ascii="Arial" w:hAnsi="Arial" w:cs="Arial"/>
          <w:sz w:val="16"/>
          <w:szCs w:val="16"/>
        </w:rPr>
        <w:t xml:space="preserve">In the case of a plan using a network of providers, special rules apply.  A network plan is a plan that generally provides more favorable benefits for services provided by its network of providers than for services provided outside of the network.  In the case of a plan using a network of providers, the plan does not fail to be an HDHP solely because the out-of-pocket expense limits for services provided outside of the network exceeds the maximum annual out-of-pocket expense limits allowed for an HDHP.  </w:t>
      </w:r>
    </w:p>
    <w:p w14:paraId="04EC4B44"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p>
    <w:p w14:paraId="78101B9C"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b/>
          <w:bCs/>
          <w:sz w:val="16"/>
          <w:szCs w:val="16"/>
        </w:rPr>
        <w:t>Qualified Medical Expenses</w:t>
      </w:r>
    </w:p>
    <w:p w14:paraId="1D001A72"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28035B1C"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Qualified medical expenses include amounts paid with respect to the Account Beneficiary, the Account Beneficiary's spouse, and the Account Beneficiary's dependents, for medical care defined under section 213(d) and such amounts are not compensated for by insurance or otherwise.</w:t>
      </w:r>
    </w:p>
    <w:p w14:paraId="23CB16E4"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4139FAE0"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To be “qualified medical expenses”, such expenses must be incurred only after the HSA has been established.  However, IRS Notice 2004-25 provides a transitional rule for calendar year 2004 only.  Under this transitional rule, eligible individuals who establish an HSA on or before April 15, 2005, may pay or reimburse on a tax-free basis an otherwise qualified medical expense if the qualified medical expense was incurred on or after the later of: (1) January 1, 2004, or (2) the first day of the first month that the individual became an eligible individual.</w:t>
      </w:r>
    </w:p>
    <w:p w14:paraId="685A393E"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6852DF81"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Generally, qualified medical expenses shall not include payment for insurance. Exceptions to this rule include any expense for coverage under:</w:t>
      </w:r>
    </w:p>
    <w:p w14:paraId="4E554BDA"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(a)</w:t>
      </w:r>
      <w:r w:rsidRPr="00E306D8">
        <w:rPr>
          <w:rFonts w:ascii="Arial" w:hAnsi="Arial" w:cs="Arial"/>
          <w:sz w:val="16"/>
          <w:szCs w:val="16"/>
        </w:rPr>
        <w:tab/>
        <w:t>a health plan during any period of continuation coverage required under Federal law (COBRA</w:t>
      </w:r>
      <w:proofErr w:type="gramStart"/>
      <w:r w:rsidRPr="00E306D8">
        <w:rPr>
          <w:rFonts w:ascii="Arial" w:hAnsi="Arial" w:cs="Arial"/>
          <w:sz w:val="16"/>
          <w:szCs w:val="16"/>
        </w:rPr>
        <w:t>);</w:t>
      </w:r>
      <w:proofErr w:type="gramEnd"/>
    </w:p>
    <w:p w14:paraId="394BCAEE"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(b)</w:t>
      </w:r>
      <w:r w:rsidRPr="00E306D8">
        <w:rPr>
          <w:rFonts w:ascii="Arial" w:hAnsi="Arial" w:cs="Arial"/>
          <w:sz w:val="16"/>
          <w:szCs w:val="16"/>
        </w:rPr>
        <w:tab/>
        <w:t>a qualified long-term care insurance contract (as defined in section 7702B(b) IRC); or</w:t>
      </w:r>
    </w:p>
    <w:p w14:paraId="2BB4D30C" w14:textId="77777777" w:rsidR="00DE175D" w:rsidRPr="00E306D8" w:rsidRDefault="00DE175D">
      <w:pPr>
        <w:numPr>
          <w:ilvl w:val="0"/>
          <w:numId w:val="2"/>
        </w:num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a health plan during a period in which the individual is receiving unemployment compensation under any Federal or State law.</w:t>
      </w:r>
    </w:p>
    <w:p w14:paraId="53112AE1"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54A6EA6E"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For individuals over age 65, premiums for the following health insurance may also be paid from the HSA:</w:t>
      </w:r>
    </w:p>
    <w:p w14:paraId="227C5EFF" w14:textId="77777777" w:rsidR="00DE175D" w:rsidRPr="00E306D8" w:rsidRDefault="00DE175D">
      <w:pPr>
        <w:numPr>
          <w:ilvl w:val="0"/>
          <w:numId w:val="3"/>
        </w:num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Medicare Part A</w:t>
      </w:r>
    </w:p>
    <w:p w14:paraId="185518BB" w14:textId="77777777" w:rsidR="00DE175D" w:rsidRPr="00E306D8" w:rsidRDefault="00DE175D">
      <w:pPr>
        <w:numPr>
          <w:ilvl w:val="0"/>
          <w:numId w:val="3"/>
        </w:num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Medicare Part B</w:t>
      </w:r>
    </w:p>
    <w:p w14:paraId="13A28B56" w14:textId="77777777" w:rsidR="00DE175D" w:rsidRPr="00E306D8" w:rsidRDefault="00DE175D">
      <w:pPr>
        <w:numPr>
          <w:ilvl w:val="0"/>
          <w:numId w:val="3"/>
        </w:num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Medicare HMO</w:t>
      </w:r>
    </w:p>
    <w:p w14:paraId="5DC82E11" w14:textId="77777777" w:rsidR="00DE175D" w:rsidRPr="00E306D8" w:rsidRDefault="00DE175D">
      <w:pPr>
        <w:numPr>
          <w:ilvl w:val="0"/>
          <w:numId w:val="3"/>
        </w:num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Employee’s share of employer-sponsored health insurance</w:t>
      </w:r>
    </w:p>
    <w:p w14:paraId="639C3B7C" w14:textId="77777777" w:rsidR="00DE175D" w:rsidRPr="00E306D8" w:rsidRDefault="00DE175D">
      <w:pPr>
        <w:numPr>
          <w:ilvl w:val="0"/>
          <w:numId w:val="3"/>
        </w:num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Employer-sponsored retiree health insurance</w:t>
      </w:r>
    </w:p>
    <w:p w14:paraId="7BA2E0CE"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32973A18"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However, premiums for Medigap policies are not qualified medical expenses.</w:t>
      </w:r>
    </w:p>
    <w:p w14:paraId="6E9C7CEA" w14:textId="77777777" w:rsidR="00DE175D"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047100D1"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b/>
          <w:bCs/>
          <w:sz w:val="16"/>
          <w:szCs w:val="16"/>
        </w:rPr>
        <w:t>Medical Care</w:t>
      </w:r>
    </w:p>
    <w:p w14:paraId="7E39034D"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6C4095B5"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Amounts for medical care that can be paid from an HSA include:</w:t>
      </w:r>
    </w:p>
    <w:p w14:paraId="04BC40F6"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4514C8C0"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(a)</w:t>
      </w:r>
      <w:r w:rsidRPr="00E306D8">
        <w:rPr>
          <w:rFonts w:ascii="Arial" w:hAnsi="Arial" w:cs="Arial"/>
          <w:sz w:val="16"/>
          <w:szCs w:val="16"/>
        </w:rPr>
        <w:tab/>
        <w:t xml:space="preserve">the diagnosis, cure, mitigation, treatment, or prevention of disease, or for the purpose of affecting any structure or function of the </w:t>
      </w:r>
      <w:proofErr w:type="gramStart"/>
      <w:r w:rsidRPr="00E306D8">
        <w:rPr>
          <w:rFonts w:ascii="Arial" w:hAnsi="Arial" w:cs="Arial"/>
          <w:sz w:val="16"/>
          <w:szCs w:val="16"/>
        </w:rPr>
        <w:t>body;</w:t>
      </w:r>
      <w:proofErr w:type="gramEnd"/>
    </w:p>
    <w:p w14:paraId="49664E1C"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(b)</w:t>
      </w:r>
      <w:r w:rsidRPr="00E306D8">
        <w:rPr>
          <w:rFonts w:ascii="Arial" w:hAnsi="Arial" w:cs="Arial"/>
          <w:sz w:val="16"/>
          <w:szCs w:val="16"/>
        </w:rPr>
        <w:tab/>
        <w:t>for transportation primarily for and essential to medical care referred to above; or</w:t>
      </w:r>
    </w:p>
    <w:p w14:paraId="74CF5246"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(c)</w:t>
      </w:r>
      <w:r w:rsidRPr="00E306D8">
        <w:rPr>
          <w:rFonts w:ascii="Arial" w:hAnsi="Arial" w:cs="Arial"/>
          <w:sz w:val="16"/>
          <w:szCs w:val="16"/>
        </w:rPr>
        <w:tab/>
        <w:t>Amounts paid for certain lodging while away from home primarily for and essential to medical care, if such medical care is provided by a physician in a licensed hospital or medical care facility and there is no significant element of personal pleasure, recreation, or vacation in the travel away from home. The amount is limited to $50 per night per individual.</w:t>
      </w:r>
    </w:p>
    <w:p w14:paraId="509439EB"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617EDB30"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The term medical care does not include cosmetic surgery.</w:t>
      </w:r>
    </w:p>
    <w:p w14:paraId="5AABB314"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0801DCA9"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b/>
          <w:bCs/>
          <w:sz w:val="16"/>
          <w:szCs w:val="16"/>
        </w:rPr>
        <w:t>Compensation</w:t>
      </w:r>
    </w:p>
    <w:p w14:paraId="4A7B036E"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6C3F6A1A"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Compensation shall not include amounts paid to an HSA, if it is reasonable to believe that such contributions can be excludable from income under Section 106(b).</w:t>
      </w:r>
    </w:p>
    <w:p w14:paraId="57D64ACD"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53006EEA"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b/>
          <w:bCs/>
          <w:sz w:val="16"/>
          <w:szCs w:val="16"/>
        </w:rPr>
        <w:t>Dependent</w:t>
      </w:r>
    </w:p>
    <w:p w14:paraId="52ABFC0C"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2AF1278F"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Dependent includes any of the following individuals who receive over half of their support for the calendar year from the taxpayer and is not being claimed as a dependent on another taxpayer’s return:</w:t>
      </w:r>
    </w:p>
    <w:p w14:paraId="00877291"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6742E171" w14:textId="77777777" w:rsidR="00DE175D" w:rsidRPr="00E306D8" w:rsidRDefault="00DE175D">
      <w:pPr>
        <w:tabs>
          <w:tab w:val="left" w:pos="-720"/>
          <w:tab w:val="left" w:pos="-23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(a)</w:t>
      </w:r>
      <w:r w:rsidRPr="00E306D8">
        <w:rPr>
          <w:rFonts w:ascii="Arial" w:hAnsi="Arial" w:cs="Arial"/>
          <w:sz w:val="16"/>
          <w:szCs w:val="16"/>
        </w:rPr>
        <w:tab/>
        <w:t>Son or daughter, or a descendent of either;</w:t>
      </w:r>
    </w:p>
    <w:p w14:paraId="0BCF91CF" w14:textId="77777777" w:rsidR="00DE175D" w:rsidRPr="00E306D8" w:rsidRDefault="00DE175D">
      <w:pPr>
        <w:tabs>
          <w:tab w:val="left" w:pos="-720"/>
          <w:tab w:val="left" w:pos="-23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 xml:space="preserve">(b) </w:t>
      </w:r>
      <w:r w:rsidRPr="00E306D8">
        <w:rPr>
          <w:rFonts w:ascii="Arial" w:hAnsi="Arial" w:cs="Arial"/>
          <w:sz w:val="16"/>
          <w:szCs w:val="16"/>
        </w:rPr>
        <w:tab/>
        <w:t>Stepson or stepdaughter;</w:t>
      </w:r>
    </w:p>
    <w:p w14:paraId="35196467" w14:textId="77777777" w:rsidR="00DE175D" w:rsidRPr="00E306D8" w:rsidRDefault="00DE175D">
      <w:pPr>
        <w:tabs>
          <w:tab w:val="left" w:pos="-720"/>
          <w:tab w:val="left" w:pos="-23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(c)</w:t>
      </w:r>
      <w:r w:rsidRPr="00E306D8">
        <w:rPr>
          <w:rFonts w:ascii="Arial" w:hAnsi="Arial" w:cs="Arial"/>
          <w:sz w:val="16"/>
          <w:szCs w:val="16"/>
        </w:rPr>
        <w:tab/>
        <w:t xml:space="preserve">Brother, sister, stepbrother, or </w:t>
      </w:r>
      <w:proofErr w:type="gramStart"/>
      <w:r w:rsidRPr="00E306D8">
        <w:rPr>
          <w:rFonts w:ascii="Arial" w:hAnsi="Arial" w:cs="Arial"/>
          <w:sz w:val="16"/>
          <w:szCs w:val="16"/>
        </w:rPr>
        <w:t>stepsister;</w:t>
      </w:r>
      <w:proofErr w:type="gramEnd"/>
    </w:p>
    <w:p w14:paraId="2A2D91B8" w14:textId="77777777" w:rsidR="00DE175D" w:rsidRPr="00E306D8" w:rsidRDefault="00DE175D">
      <w:pPr>
        <w:tabs>
          <w:tab w:val="left" w:pos="-720"/>
          <w:tab w:val="left" w:pos="-23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(d)</w:t>
      </w:r>
      <w:r w:rsidRPr="00E306D8">
        <w:rPr>
          <w:rFonts w:ascii="Arial" w:hAnsi="Arial" w:cs="Arial"/>
          <w:sz w:val="16"/>
          <w:szCs w:val="16"/>
        </w:rPr>
        <w:tab/>
        <w:t>Father or mother, or ancestor of either;</w:t>
      </w:r>
    </w:p>
    <w:p w14:paraId="313C1291" w14:textId="77777777" w:rsidR="00DE175D" w:rsidRPr="00E306D8" w:rsidRDefault="00DE175D">
      <w:pPr>
        <w:tabs>
          <w:tab w:val="left" w:pos="-720"/>
          <w:tab w:val="left" w:pos="-23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(e)</w:t>
      </w:r>
      <w:r w:rsidRPr="00E306D8">
        <w:rPr>
          <w:rFonts w:ascii="Arial" w:hAnsi="Arial" w:cs="Arial"/>
          <w:sz w:val="16"/>
          <w:szCs w:val="16"/>
        </w:rPr>
        <w:tab/>
        <w:t>Stepfather or stepmother;</w:t>
      </w:r>
    </w:p>
    <w:p w14:paraId="68A10C88" w14:textId="77777777" w:rsidR="00DE175D" w:rsidRPr="00E306D8" w:rsidRDefault="00DE175D">
      <w:pPr>
        <w:tabs>
          <w:tab w:val="left" w:pos="-720"/>
          <w:tab w:val="left" w:pos="-23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(f)</w:t>
      </w:r>
      <w:r w:rsidRPr="00E306D8">
        <w:rPr>
          <w:rFonts w:ascii="Arial" w:hAnsi="Arial" w:cs="Arial"/>
          <w:sz w:val="16"/>
          <w:szCs w:val="16"/>
        </w:rPr>
        <w:tab/>
        <w:t>Son or daughter of a brother or sister;</w:t>
      </w:r>
    </w:p>
    <w:p w14:paraId="056A9EAB" w14:textId="77777777" w:rsidR="00DE175D" w:rsidRPr="00E306D8" w:rsidRDefault="00DE175D">
      <w:pPr>
        <w:tabs>
          <w:tab w:val="left" w:pos="-720"/>
          <w:tab w:val="left" w:pos="-23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(g)</w:t>
      </w:r>
      <w:r w:rsidRPr="00E306D8">
        <w:rPr>
          <w:rFonts w:ascii="Arial" w:hAnsi="Arial" w:cs="Arial"/>
          <w:sz w:val="16"/>
          <w:szCs w:val="16"/>
        </w:rPr>
        <w:tab/>
        <w:t>Brother or sister of the father or mother;</w:t>
      </w:r>
    </w:p>
    <w:p w14:paraId="6655B0C1" w14:textId="77777777" w:rsidR="00DE175D" w:rsidRPr="00E306D8" w:rsidRDefault="00DE175D">
      <w:pPr>
        <w:tabs>
          <w:tab w:val="left" w:pos="-720"/>
          <w:tab w:val="left" w:pos="-23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(h)</w:t>
      </w:r>
      <w:r w:rsidRPr="00E306D8">
        <w:rPr>
          <w:rFonts w:ascii="Arial" w:hAnsi="Arial" w:cs="Arial"/>
          <w:sz w:val="16"/>
          <w:szCs w:val="16"/>
        </w:rPr>
        <w:tab/>
        <w:t>Son-in-law, daughter-in-law, father-in-law, mother-in-law, brother-in-law, or sister-in-law; or</w:t>
      </w:r>
    </w:p>
    <w:p w14:paraId="006AC385" w14:textId="77777777" w:rsidR="00DE175D" w:rsidRPr="00E306D8" w:rsidRDefault="00DE175D">
      <w:pPr>
        <w:tabs>
          <w:tab w:val="left" w:pos="-720"/>
          <w:tab w:val="left" w:pos="-23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w:t>
      </w:r>
      <w:proofErr w:type="spellStart"/>
      <w:r w:rsidRPr="00E306D8">
        <w:rPr>
          <w:rFonts w:ascii="Arial" w:hAnsi="Arial" w:cs="Arial"/>
          <w:sz w:val="16"/>
          <w:szCs w:val="16"/>
        </w:rPr>
        <w:t>i</w:t>
      </w:r>
      <w:proofErr w:type="spellEnd"/>
      <w:r w:rsidRPr="00E306D8">
        <w:rPr>
          <w:rFonts w:ascii="Arial" w:hAnsi="Arial" w:cs="Arial"/>
          <w:sz w:val="16"/>
          <w:szCs w:val="16"/>
        </w:rPr>
        <w:t>)</w:t>
      </w:r>
      <w:r w:rsidRPr="00E306D8">
        <w:rPr>
          <w:rFonts w:ascii="Arial" w:hAnsi="Arial" w:cs="Arial"/>
          <w:sz w:val="16"/>
          <w:szCs w:val="16"/>
        </w:rPr>
        <w:tab/>
        <w:t>An individual (other than an individual who at any time during the year was the taxpayer's spouse) who, for the taxable year of the taxpayer, has as his/her principal place of residence, the home of the taxpayer and is a member of the taxpayer's household.</w:t>
      </w:r>
    </w:p>
    <w:p w14:paraId="1ADB6BE8"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6EC76BA9"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The terms brothers and sisters include half-blood relatives. A child shall include a legally adopted child, a child who is placed in the taxpayer's home by an authorized placement agency for legal adoption, a foster child.</w:t>
      </w:r>
    </w:p>
    <w:p w14:paraId="737A2991"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309988F4" w14:textId="0A851647" w:rsidR="00DE175D"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A dependent does not include an individual who is not a citizen of the US or of a country contiguous to the US. This does not include a child who is legally adopted by a US taxpayer.</w:t>
      </w:r>
    </w:p>
    <w:p w14:paraId="2EB44F5A" w14:textId="21A30DEE" w:rsidR="00BE5875" w:rsidRDefault="00BE5875">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075A38E2" w14:textId="2B44EC47" w:rsidR="00BE5875" w:rsidRDefault="00BE5875">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0E291FC9" w14:textId="5AB51A24" w:rsidR="00BE5875" w:rsidRDefault="00BE5875">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70B8B2CA" w14:textId="78AFD5CF" w:rsidR="00BE5875" w:rsidRDefault="00BE5875">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0CAA4BBB" w14:textId="77777777" w:rsidR="00BE5875" w:rsidRDefault="00BE5875">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141FC3B1" w14:textId="77777777" w:rsidR="00BE5875" w:rsidRPr="00E306D8" w:rsidRDefault="00BE5875">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0D27B410" w14:textId="77777777" w:rsidR="00DE175D" w:rsidRPr="00E306D8" w:rsidRDefault="00D04E64">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Pr>
          <w:noProof/>
        </w:rPr>
        <w:pict w14:anchorId="7693DA61">
          <v:rect id="_x0000_s1035" style="position:absolute;margin-left:10.4pt;margin-top:0;width:519.2pt;height:26.6pt;z-index:-8;mso-position-horizontal-relative:margin" o:allowincell="f" filled="f" stroked="f" strokeweight="0">
            <v:textbox inset="0,0,0,0">
              <w:txbxContent>
                <w:p w14:paraId="1507F979" w14:textId="77777777" w:rsidR="00DE175D" w:rsidRDefault="00DE175D"/>
              </w:txbxContent>
            </v:textbox>
            <w10:wrap anchorx="margin"/>
            <w10:anchorlock/>
          </v:rect>
        </w:pict>
      </w:r>
    </w:p>
    <w:p w14:paraId="47337EDD" w14:textId="77777777" w:rsidR="00DE175D" w:rsidRPr="00627613" w:rsidRDefault="00DE175D">
      <w:pPr>
        <w:pStyle w:val="Heading3"/>
        <w:pBdr>
          <w:top w:val="double" w:sz="4" w:space="4" w:color="auto"/>
        </w:pBdr>
        <w:rPr>
          <w:rFonts w:ascii="Arial" w:hAnsi="Arial" w:cs="Arial"/>
        </w:rPr>
      </w:pPr>
      <w:r w:rsidRPr="00E306D8">
        <w:rPr>
          <w:rFonts w:ascii="Arial" w:hAnsi="Arial" w:cs="Arial"/>
          <w:sz w:val="16"/>
          <w:szCs w:val="16"/>
        </w:rPr>
        <w:tab/>
      </w:r>
      <w:r w:rsidRPr="00627613">
        <w:rPr>
          <w:rFonts w:ascii="Arial" w:hAnsi="Arial" w:cs="Arial"/>
        </w:rPr>
        <w:t>CONTRIBUTIONS</w:t>
      </w:r>
    </w:p>
    <w:p w14:paraId="1D96AED7"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38BE3DAE"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b/>
          <w:bCs/>
          <w:sz w:val="16"/>
          <w:szCs w:val="16"/>
        </w:rPr>
        <w:t>Source of Regular Contributions</w:t>
      </w:r>
    </w:p>
    <w:p w14:paraId="7551124D"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423808DC" w14:textId="77777777" w:rsidR="00DE175D" w:rsidRPr="00E306D8" w:rsidRDefault="00DE175D" w:rsidP="00627613">
      <w:pPr>
        <w:pStyle w:val="BodyText"/>
        <w:rPr>
          <w:rFonts w:ascii="Arial" w:hAnsi="Arial" w:cs="Arial"/>
          <w:sz w:val="16"/>
          <w:szCs w:val="16"/>
        </w:rPr>
      </w:pPr>
      <w:r w:rsidRPr="00E306D8">
        <w:rPr>
          <w:rFonts w:ascii="Arial" w:hAnsi="Arial" w:cs="Arial"/>
          <w:sz w:val="16"/>
          <w:szCs w:val="16"/>
        </w:rPr>
        <w:t>Cash contributions can either be made by an eligible individual, by</w:t>
      </w:r>
      <w:r>
        <w:rPr>
          <w:rFonts w:ascii="Arial" w:hAnsi="Arial" w:cs="Arial"/>
          <w:sz w:val="16"/>
          <w:szCs w:val="16"/>
        </w:rPr>
        <w:t xml:space="preserve"> any other person</w:t>
      </w:r>
      <w:r w:rsidRPr="00E306D8">
        <w:rPr>
          <w:rFonts w:ascii="Arial" w:hAnsi="Arial" w:cs="Arial"/>
          <w:sz w:val="16"/>
          <w:szCs w:val="16"/>
        </w:rPr>
        <w:t xml:space="preserve"> on behalf of an eligible individual, or by the employer of an employee who is an eligible individual.  Unlike Archer MSAs, contributions to an HSA can be made by any of the above during the same year.  Contributions made by another </w:t>
      </w:r>
      <w:r>
        <w:rPr>
          <w:rFonts w:ascii="Arial" w:hAnsi="Arial" w:cs="Arial"/>
          <w:sz w:val="16"/>
          <w:szCs w:val="16"/>
        </w:rPr>
        <w:t xml:space="preserve">person </w:t>
      </w:r>
      <w:r w:rsidRPr="00E306D8">
        <w:rPr>
          <w:rFonts w:ascii="Arial" w:hAnsi="Arial" w:cs="Arial"/>
          <w:sz w:val="16"/>
          <w:szCs w:val="16"/>
        </w:rPr>
        <w:t xml:space="preserve">are treated as if made by the Account Beneficiary.  Regular HSA contributions are contributions other than rollover contributions  or transfers from another HSA or Archer MSA, a mistake of fact reimbursement, or a one-time transfer from an FSA or HRA that are treated as a rollover contribution explained later. HSA contributions must be reduced by aggregate contributions to an Archer MSA.  The same annual contribution limit applies regardless of whether the contributions are made by the individual, the individual’s employer or </w:t>
      </w:r>
      <w:r>
        <w:rPr>
          <w:rFonts w:ascii="Arial" w:hAnsi="Arial" w:cs="Arial"/>
          <w:sz w:val="16"/>
          <w:szCs w:val="16"/>
        </w:rPr>
        <w:t>another person</w:t>
      </w:r>
      <w:r w:rsidRPr="00E306D8">
        <w:rPr>
          <w:rFonts w:ascii="Arial" w:hAnsi="Arial" w:cs="Arial"/>
          <w:sz w:val="16"/>
          <w:szCs w:val="16"/>
        </w:rPr>
        <w:t>.  If an individual has more than one HSA, the aggregate annual contributions to all of the individual’s HSAs are subject to the limit.  After an individual has enrolled in Medicare, further contributions, including catch-up contributions, are no longer allowed.  The monthly limit for such individual beginning the first month such individual is enrolled in Medicare shall be zero.</w:t>
      </w:r>
    </w:p>
    <w:p w14:paraId="7AB8C78B" w14:textId="77777777" w:rsidR="00DE175D"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p>
    <w:p w14:paraId="1DCC27B8"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r w:rsidRPr="00E306D8">
        <w:rPr>
          <w:rFonts w:ascii="Arial" w:hAnsi="Arial" w:cs="Arial"/>
          <w:b/>
          <w:bCs/>
          <w:sz w:val="16"/>
          <w:szCs w:val="16"/>
        </w:rPr>
        <w:t>Contribution limits</w:t>
      </w:r>
      <w:r>
        <w:rPr>
          <w:rFonts w:ascii="Arial" w:hAnsi="Arial" w:cs="Arial"/>
          <w:b/>
          <w:bCs/>
          <w:sz w:val="16"/>
          <w:szCs w:val="16"/>
        </w:rPr>
        <w:t xml:space="preserve"> for 2004 through 2006</w:t>
      </w:r>
    </w:p>
    <w:p w14:paraId="3C1C7A03"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p>
    <w:p w14:paraId="2B819976" w14:textId="77777777" w:rsidR="00DE175D" w:rsidRDefault="00DE175D">
      <w:pPr>
        <w:pStyle w:val="BodyText"/>
        <w:rPr>
          <w:rFonts w:ascii="Arial" w:hAnsi="Arial" w:cs="Arial"/>
          <w:sz w:val="16"/>
          <w:szCs w:val="16"/>
        </w:rPr>
      </w:pPr>
      <w:r w:rsidRPr="00E306D8">
        <w:rPr>
          <w:rFonts w:ascii="Arial" w:hAnsi="Arial" w:cs="Arial"/>
          <w:sz w:val="16"/>
          <w:szCs w:val="16"/>
        </w:rPr>
        <w:t>The maximum annual cash contribution is the sum of the limits determined separately for each month that the Account Beneficiary is an eligible individual. The maximum monthly contribution is the lesser of 100% of the annual deductible under the qualifying HDHP, or the maximum dollar limit divided by twelve</w:t>
      </w:r>
      <w:r>
        <w:rPr>
          <w:rFonts w:ascii="Arial" w:hAnsi="Arial" w:cs="Arial"/>
          <w:sz w:val="16"/>
          <w:szCs w:val="16"/>
        </w:rPr>
        <w:t>.</w:t>
      </w:r>
    </w:p>
    <w:p w14:paraId="25E90B93" w14:textId="77777777" w:rsidR="00DE175D" w:rsidRPr="00E306D8" w:rsidRDefault="00DE175D">
      <w:pPr>
        <w:pStyle w:val="BodyText"/>
        <w:rPr>
          <w:rFonts w:ascii="Arial" w:hAnsi="Arial" w:cs="Arial"/>
          <w:sz w:val="16"/>
          <w:szCs w:val="16"/>
        </w:rPr>
      </w:pPr>
    </w:p>
    <w:p w14:paraId="786DD9B8" w14:textId="77777777" w:rsidR="00DE175D" w:rsidRDefault="00DE175D" w:rsidP="00627613">
      <w:pPr>
        <w:tabs>
          <w:tab w:val="left" w:pos="-1440"/>
          <w:tab w:val="left" w:pos="720"/>
        </w:tabs>
        <w:ind w:left="1440" w:hanging="1440"/>
        <w:jc w:val="both"/>
        <w:rPr>
          <w:rFonts w:ascii="Arial" w:hAnsi="Arial" w:cs="Arial"/>
          <w:b/>
          <w:bCs/>
          <w:sz w:val="16"/>
          <w:szCs w:val="16"/>
        </w:rPr>
      </w:pPr>
    </w:p>
    <w:p w14:paraId="29466773" w14:textId="77777777" w:rsidR="00DE175D" w:rsidRPr="004A47B6" w:rsidRDefault="00DE175D" w:rsidP="00627613">
      <w:pPr>
        <w:tabs>
          <w:tab w:val="left" w:pos="-1440"/>
          <w:tab w:val="left" w:pos="720"/>
        </w:tabs>
        <w:ind w:left="1440" w:hanging="1440"/>
        <w:jc w:val="both"/>
        <w:rPr>
          <w:rFonts w:ascii="Arial" w:hAnsi="Arial" w:cs="Arial"/>
          <w:b/>
          <w:bCs/>
          <w:sz w:val="16"/>
          <w:szCs w:val="16"/>
        </w:rPr>
      </w:pPr>
      <w:r w:rsidRPr="004A47B6">
        <w:rPr>
          <w:rFonts w:ascii="Arial" w:hAnsi="Arial" w:cs="Arial"/>
          <w:b/>
          <w:bCs/>
          <w:sz w:val="16"/>
          <w:szCs w:val="16"/>
        </w:rPr>
        <w:t>HSA Contribution Limits beginning for 2007</w:t>
      </w:r>
    </w:p>
    <w:p w14:paraId="0CFB6725" w14:textId="77777777" w:rsidR="00DE175D" w:rsidRPr="004A47B6" w:rsidRDefault="00DE175D" w:rsidP="00627613">
      <w:pPr>
        <w:tabs>
          <w:tab w:val="left" w:pos="-1440"/>
          <w:tab w:val="left" w:pos="720"/>
        </w:tabs>
        <w:ind w:left="1440" w:hanging="1440"/>
        <w:jc w:val="both"/>
        <w:rPr>
          <w:rFonts w:ascii="Arial" w:hAnsi="Arial" w:cs="Arial"/>
          <w:sz w:val="16"/>
          <w:szCs w:val="16"/>
        </w:rPr>
      </w:pPr>
    </w:p>
    <w:p w14:paraId="23B0AB0B" w14:textId="77777777" w:rsidR="00DE175D" w:rsidRPr="004A47B6" w:rsidRDefault="00DE175D" w:rsidP="00627613">
      <w:pPr>
        <w:rPr>
          <w:rFonts w:ascii="Arial" w:hAnsi="Arial" w:cs="Arial"/>
          <w:sz w:val="16"/>
          <w:szCs w:val="16"/>
        </w:rPr>
      </w:pPr>
      <w:r w:rsidRPr="004A47B6">
        <w:rPr>
          <w:rFonts w:ascii="Arial" w:hAnsi="Arial" w:cs="Arial"/>
          <w:sz w:val="16"/>
          <w:szCs w:val="16"/>
        </w:rPr>
        <w:t>Beginning for contributions made for 2007 and thereafter, an eligible individual’s annual HSA contribution limit is the specified maximum dollar limit, regardless of the health plan’s deductible amount.  This provision permits eligible individuals to make higher HSA contributions when the health plan’s deductible amount is lower than the specified dollar limits.</w:t>
      </w:r>
    </w:p>
    <w:p w14:paraId="4B9E8C1A"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1C71A9BF" w14:textId="77777777" w:rsidR="00DE175D" w:rsidRPr="004A47B6" w:rsidRDefault="00DE175D" w:rsidP="00627613">
      <w:pPr>
        <w:tabs>
          <w:tab w:val="left" w:pos="-1440"/>
          <w:tab w:val="left" w:pos="720"/>
        </w:tabs>
        <w:jc w:val="both"/>
        <w:rPr>
          <w:rFonts w:ascii="Arial" w:hAnsi="Arial" w:cs="Arial"/>
          <w:b/>
          <w:bCs/>
          <w:sz w:val="16"/>
          <w:szCs w:val="16"/>
        </w:rPr>
      </w:pPr>
      <w:r w:rsidRPr="004A47B6">
        <w:rPr>
          <w:rFonts w:ascii="Arial" w:hAnsi="Arial" w:cs="Arial"/>
          <w:b/>
          <w:bCs/>
          <w:sz w:val="16"/>
          <w:szCs w:val="16"/>
        </w:rPr>
        <w:t>Maximum Dollar Limit</w:t>
      </w:r>
    </w:p>
    <w:p w14:paraId="4F89D83B" w14:textId="77777777" w:rsidR="00DE175D" w:rsidRPr="004A47B6" w:rsidRDefault="00DE175D" w:rsidP="00627613">
      <w:pPr>
        <w:ind w:left="720"/>
        <w:rPr>
          <w:rFonts w:ascii="Arial" w:hAnsi="Arial" w:cs="Arial"/>
          <w:sz w:val="16"/>
          <w:szCs w:val="16"/>
          <w:u w:val="single"/>
        </w:rPr>
      </w:pPr>
      <w:bookmarkStart w:id="0" w:name="_03_003_Maximum_Dollar"/>
      <w:bookmarkEnd w:id="0"/>
    </w:p>
    <w:p w14:paraId="76393316" w14:textId="77777777" w:rsidR="00DE175D" w:rsidRPr="004A47B6" w:rsidRDefault="00DE175D" w:rsidP="00627613">
      <w:pPr>
        <w:ind w:left="720"/>
        <w:rPr>
          <w:rFonts w:ascii="Arial" w:hAnsi="Arial" w:cs="Arial"/>
          <w:sz w:val="16"/>
          <w:szCs w:val="16"/>
          <w:u w:val="single"/>
        </w:rPr>
      </w:pPr>
      <w:r w:rsidRPr="004A47B6">
        <w:rPr>
          <w:rFonts w:ascii="Arial" w:hAnsi="Arial" w:cs="Arial"/>
          <w:sz w:val="16"/>
          <w:szCs w:val="16"/>
          <w:u w:val="single"/>
        </w:rPr>
        <w:t>Self-only Coverage</w:t>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u w:val="single"/>
        </w:rPr>
        <w:t>Family Coverage</w:t>
      </w:r>
    </w:p>
    <w:p w14:paraId="0B69C32A" w14:textId="77777777" w:rsidR="00DE175D" w:rsidRPr="004A47B6" w:rsidRDefault="00DE175D" w:rsidP="00627613">
      <w:pPr>
        <w:ind w:left="720"/>
        <w:rPr>
          <w:rFonts w:ascii="Arial" w:hAnsi="Arial" w:cs="Arial"/>
          <w:sz w:val="16"/>
          <w:szCs w:val="16"/>
        </w:rPr>
      </w:pPr>
    </w:p>
    <w:p w14:paraId="7370D295" w14:textId="77777777" w:rsidR="00DE175D" w:rsidRPr="004A47B6" w:rsidRDefault="00DE175D" w:rsidP="00627613">
      <w:pPr>
        <w:ind w:left="720"/>
        <w:rPr>
          <w:rFonts w:ascii="Arial" w:hAnsi="Arial" w:cs="Arial"/>
          <w:sz w:val="16"/>
          <w:szCs w:val="16"/>
        </w:rPr>
      </w:pPr>
      <w:r w:rsidRPr="004A47B6">
        <w:rPr>
          <w:rFonts w:ascii="Arial" w:hAnsi="Arial" w:cs="Arial"/>
          <w:sz w:val="16"/>
          <w:szCs w:val="16"/>
        </w:rPr>
        <w:t>For 2004, $2,250</w:t>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t>For 2004, $4,500</w:t>
      </w:r>
    </w:p>
    <w:p w14:paraId="4A4BA466" w14:textId="77777777" w:rsidR="00DE175D" w:rsidRPr="004A47B6" w:rsidRDefault="00DE175D" w:rsidP="00627613">
      <w:pPr>
        <w:ind w:left="720"/>
        <w:rPr>
          <w:rFonts w:ascii="Arial" w:hAnsi="Arial" w:cs="Arial"/>
          <w:sz w:val="16"/>
          <w:szCs w:val="16"/>
        </w:rPr>
      </w:pPr>
      <w:r w:rsidRPr="004A47B6">
        <w:rPr>
          <w:rFonts w:ascii="Arial" w:hAnsi="Arial" w:cs="Arial"/>
          <w:sz w:val="16"/>
          <w:szCs w:val="16"/>
        </w:rPr>
        <w:t>For 2005, $2,650</w:t>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t>For 2005, $5,250</w:t>
      </w:r>
    </w:p>
    <w:p w14:paraId="52EECA13" w14:textId="77777777" w:rsidR="00DE175D" w:rsidRPr="004A47B6" w:rsidRDefault="00DE175D" w:rsidP="00627613">
      <w:pPr>
        <w:ind w:left="720"/>
        <w:rPr>
          <w:rFonts w:ascii="Arial" w:hAnsi="Arial" w:cs="Arial"/>
          <w:sz w:val="16"/>
          <w:szCs w:val="16"/>
        </w:rPr>
      </w:pPr>
      <w:r w:rsidRPr="004A47B6">
        <w:rPr>
          <w:rFonts w:ascii="Arial" w:hAnsi="Arial" w:cs="Arial"/>
          <w:sz w:val="16"/>
          <w:szCs w:val="16"/>
        </w:rPr>
        <w:t>For 2006, $2,700</w:t>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t>For 2006, $5,450</w:t>
      </w:r>
    </w:p>
    <w:p w14:paraId="2DCB1FC2" w14:textId="77777777" w:rsidR="00DE175D" w:rsidRPr="004A47B6" w:rsidRDefault="00DE175D" w:rsidP="00627613">
      <w:pPr>
        <w:ind w:left="720"/>
        <w:rPr>
          <w:rFonts w:ascii="Arial" w:hAnsi="Arial" w:cs="Arial"/>
          <w:sz w:val="16"/>
          <w:szCs w:val="16"/>
        </w:rPr>
      </w:pPr>
      <w:r w:rsidRPr="004A47B6">
        <w:rPr>
          <w:rFonts w:ascii="Arial" w:hAnsi="Arial" w:cs="Arial"/>
          <w:sz w:val="16"/>
          <w:szCs w:val="16"/>
        </w:rPr>
        <w:t>For 2007, $2,850</w:t>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t>For 2007, $5,650</w:t>
      </w:r>
    </w:p>
    <w:p w14:paraId="648E1BAF" w14:textId="77777777" w:rsidR="00DE175D" w:rsidRPr="004A47B6" w:rsidRDefault="00DE175D" w:rsidP="00627613">
      <w:pPr>
        <w:ind w:left="720"/>
        <w:rPr>
          <w:rFonts w:ascii="Arial" w:hAnsi="Arial" w:cs="Arial"/>
          <w:sz w:val="16"/>
          <w:szCs w:val="16"/>
        </w:rPr>
      </w:pPr>
      <w:r w:rsidRPr="004A47B6">
        <w:rPr>
          <w:rFonts w:ascii="Arial" w:hAnsi="Arial" w:cs="Arial"/>
          <w:sz w:val="16"/>
          <w:szCs w:val="16"/>
        </w:rPr>
        <w:t>For 2008, $2,900</w:t>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t>For 2008, $5,800</w:t>
      </w:r>
    </w:p>
    <w:p w14:paraId="3AC8E9FB" w14:textId="77777777" w:rsidR="00DE175D" w:rsidRPr="004A47B6" w:rsidRDefault="00DE175D" w:rsidP="00627613">
      <w:pPr>
        <w:ind w:left="720"/>
        <w:rPr>
          <w:rFonts w:ascii="Arial" w:hAnsi="Arial" w:cs="Arial"/>
          <w:sz w:val="16"/>
          <w:szCs w:val="16"/>
        </w:rPr>
      </w:pPr>
      <w:r w:rsidRPr="004A47B6">
        <w:rPr>
          <w:rFonts w:ascii="Arial" w:hAnsi="Arial" w:cs="Arial"/>
          <w:sz w:val="16"/>
          <w:szCs w:val="16"/>
        </w:rPr>
        <w:t>For 2009, $3,000</w:t>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t>For 2009, $5,950</w:t>
      </w:r>
    </w:p>
    <w:p w14:paraId="48C5211E" w14:textId="77777777" w:rsidR="00DE175D" w:rsidRDefault="00DE175D" w:rsidP="00627613">
      <w:pPr>
        <w:ind w:left="720"/>
        <w:rPr>
          <w:rFonts w:ascii="Arial" w:hAnsi="Arial" w:cs="Arial"/>
          <w:sz w:val="16"/>
          <w:szCs w:val="16"/>
        </w:rPr>
      </w:pPr>
      <w:r w:rsidRPr="004A47B6">
        <w:rPr>
          <w:rFonts w:ascii="Arial" w:hAnsi="Arial" w:cs="Arial"/>
          <w:sz w:val="16"/>
          <w:szCs w:val="16"/>
        </w:rPr>
        <w:t>For 2010, $3,050</w:t>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r>
      <w:r w:rsidRPr="004A47B6">
        <w:rPr>
          <w:rFonts w:ascii="Arial" w:hAnsi="Arial" w:cs="Arial"/>
          <w:sz w:val="16"/>
          <w:szCs w:val="16"/>
        </w:rPr>
        <w:tab/>
        <w:t>For 2010, $6,150</w:t>
      </w:r>
    </w:p>
    <w:p w14:paraId="4D945B0F" w14:textId="77777777" w:rsidR="00DE175D" w:rsidRDefault="00DE175D" w:rsidP="00627613">
      <w:pPr>
        <w:ind w:left="720"/>
        <w:rPr>
          <w:rFonts w:ascii="Arial" w:hAnsi="Arial" w:cs="Arial"/>
          <w:sz w:val="16"/>
          <w:szCs w:val="16"/>
        </w:rPr>
      </w:pPr>
      <w:r>
        <w:rPr>
          <w:rFonts w:ascii="Arial" w:hAnsi="Arial" w:cs="Arial"/>
          <w:sz w:val="16"/>
          <w:szCs w:val="16"/>
        </w:rPr>
        <w:t>For 2011, $3,050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For 2011, $6,150</w:t>
      </w:r>
    </w:p>
    <w:p w14:paraId="4F761C26" w14:textId="77777777" w:rsidR="00DE175D" w:rsidRPr="004A47B6" w:rsidRDefault="00DE175D" w:rsidP="00627613">
      <w:pPr>
        <w:ind w:left="720"/>
        <w:rPr>
          <w:rFonts w:ascii="Arial" w:hAnsi="Arial" w:cs="Arial"/>
          <w:sz w:val="16"/>
          <w:szCs w:val="16"/>
        </w:rPr>
      </w:pPr>
      <w:r>
        <w:rPr>
          <w:rFonts w:ascii="Arial" w:hAnsi="Arial" w:cs="Arial"/>
          <w:sz w:val="16"/>
          <w:szCs w:val="16"/>
        </w:rPr>
        <w:t>For 2012, $3,100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For 2012, $6,250</w:t>
      </w:r>
    </w:p>
    <w:p w14:paraId="0122C582"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p>
    <w:p w14:paraId="2DFFCEB0"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These dollar limits are adjusted for cost-of-living increases, rounded to the nearest increment of $50.</w:t>
      </w:r>
    </w:p>
    <w:p w14:paraId="49A91433"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7678BAD5"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r w:rsidRPr="00E306D8">
        <w:rPr>
          <w:rFonts w:ascii="Arial" w:hAnsi="Arial" w:cs="Arial"/>
          <w:b/>
          <w:bCs/>
          <w:sz w:val="16"/>
          <w:szCs w:val="16"/>
        </w:rPr>
        <w:t>Partial Year Coverage under Qualifying HDHP</w:t>
      </w:r>
    </w:p>
    <w:p w14:paraId="10A47EDC"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p>
    <w:p w14:paraId="11A36C9B" w14:textId="77777777" w:rsidR="00DE175D" w:rsidRPr="00E306D8" w:rsidRDefault="00DE175D">
      <w:pPr>
        <w:rPr>
          <w:rFonts w:ascii="Arial" w:hAnsi="Arial" w:cs="Arial"/>
          <w:color w:val="000000"/>
          <w:sz w:val="16"/>
          <w:szCs w:val="16"/>
        </w:rPr>
      </w:pPr>
      <w:r w:rsidRPr="00E306D8">
        <w:rPr>
          <w:rFonts w:ascii="Arial" w:hAnsi="Arial" w:cs="Arial"/>
          <w:color w:val="000000"/>
          <w:sz w:val="16"/>
          <w:szCs w:val="16"/>
        </w:rPr>
        <w:t>Prior to 2007, an eligible individual’s annual contribution limit was based upon the number of months during the year that the individual was actually covered under a qualifying high deductible health plan (HDHP).  For example, if the individual began HDHP coverage on July 1</w:t>
      </w:r>
      <w:r w:rsidRPr="00E306D8">
        <w:rPr>
          <w:rFonts w:ascii="Arial" w:hAnsi="Arial" w:cs="Arial"/>
          <w:color w:val="000000"/>
          <w:sz w:val="16"/>
          <w:szCs w:val="16"/>
          <w:vertAlign w:val="superscript"/>
        </w:rPr>
        <w:t>st</w:t>
      </w:r>
      <w:r w:rsidRPr="00E306D8">
        <w:rPr>
          <w:rFonts w:ascii="Arial" w:hAnsi="Arial" w:cs="Arial"/>
          <w:color w:val="000000"/>
          <w:sz w:val="16"/>
          <w:szCs w:val="16"/>
        </w:rPr>
        <w:t xml:space="preserve"> and the HDHP’s deductible amount was $2,000, the individual’s contribution limit for that year was $1,000 ($2,000/12 X 6 = $1,000).  However, the HDHP’s deductible amount was not prorated.  Consequently, the eligible individual still had to reach the HDHP’s $2,000 deductible before the health plan would pay any benefits.</w:t>
      </w:r>
    </w:p>
    <w:p w14:paraId="458A3001" w14:textId="77777777" w:rsidR="00DE175D" w:rsidRPr="00E306D8" w:rsidRDefault="00DE175D">
      <w:pPr>
        <w:ind w:left="720"/>
        <w:rPr>
          <w:rFonts w:ascii="Arial" w:hAnsi="Arial" w:cs="Arial"/>
          <w:color w:val="000000"/>
          <w:sz w:val="16"/>
          <w:szCs w:val="16"/>
        </w:rPr>
      </w:pPr>
    </w:p>
    <w:p w14:paraId="61606AF5" w14:textId="77777777" w:rsidR="00DE175D" w:rsidRPr="00E306D8" w:rsidRDefault="00DE175D">
      <w:pPr>
        <w:rPr>
          <w:rFonts w:ascii="Arial" w:hAnsi="Arial" w:cs="Arial"/>
          <w:color w:val="000000"/>
          <w:sz w:val="16"/>
          <w:szCs w:val="16"/>
        </w:rPr>
      </w:pPr>
      <w:r w:rsidRPr="00E306D8">
        <w:rPr>
          <w:rFonts w:ascii="Arial" w:hAnsi="Arial" w:cs="Arial"/>
          <w:color w:val="000000"/>
          <w:sz w:val="16"/>
          <w:szCs w:val="16"/>
        </w:rPr>
        <w:t>Beginning for contributions made for 2007 and thereafter, if an eligible individual is covered under the HDHP during the last month of the year, the individual is eligible to make the full HSA contribution, depending upon the type of coverage under the HDHP (self-only or family).  This provision, therefore, “deems” that the individual was covered under the HDHP for the entire year and thus permits the individual to make the full contribution regardless of the actual number of months he was covered under the HDHP.</w:t>
      </w:r>
    </w:p>
    <w:p w14:paraId="4AF4159D" w14:textId="77777777" w:rsidR="00DE175D" w:rsidRPr="00E306D8" w:rsidRDefault="00DE175D">
      <w:pPr>
        <w:ind w:left="1440"/>
        <w:rPr>
          <w:rFonts w:ascii="Arial" w:hAnsi="Arial" w:cs="Arial"/>
          <w:color w:val="000000"/>
          <w:sz w:val="16"/>
          <w:szCs w:val="16"/>
        </w:rPr>
      </w:pPr>
    </w:p>
    <w:p w14:paraId="10EE155C" w14:textId="77777777" w:rsidR="00DE175D" w:rsidRPr="00E306D8" w:rsidRDefault="00DE175D">
      <w:pPr>
        <w:rPr>
          <w:rFonts w:ascii="Arial" w:hAnsi="Arial" w:cs="Arial"/>
        </w:rPr>
      </w:pPr>
      <w:r w:rsidRPr="00E306D8">
        <w:rPr>
          <w:rFonts w:ascii="Arial" w:hAnsi="Arial" w:cs="Arial"/>
          <w:color w:val="000000"/>
          <w:sz w:val="16"/>
          <w:szCs w:val="16"/>
        </w:rPr>
        <w:t>For example, an individual becomes enrolled under his company’s HDHP with self-only coverage in December 2007.  His 2007 HSA contribution limit is $2,850 even though he was covered under the HDHP for only one month during 2007</w:t>
      </w:r>
      <w:r w:rsidRPr="00E306D8">
        <w:rPr>
          <w:rFonts w:ascii="Arial" w:hAnsi="Arial" w:cs="Arial"/>
        </w:rPr>
        <w:t xml:space="preserve">. </w:t>
      </w:r>
    </w:p>
    <w:p w14:paraId="18B61E6D" w14:textId="77777777" w:rsidR="00DE175D" w:rsidRPr="00E306D8" w:rsidRDefault="00DE175D">
      <w:pPr>
        <w:ind w:left="720"/>
        <w:rPr>
          <w:rFonts w:ascii="Arial" w:hAnsi="Arial" w:cs="Arial"/>
        </w:rPr>
      </w:pPr>
    </w:p>
    <w:p w14:paraId="1DB9F153" w14:textId="77777777" w:rsidR="00DE175D" w:rsidRPr="00E306D8" w:rsidRDefault="00DE175D">
      <w:pPr>
        <w:rPr>
          <w:rFonts w:ascii="Arial" w:hAnsi="Arial" w:cs="Arial"/>
          <w:color w:val="000000"/>
          <w:sz w:val="16"/>
          <w:szCs w:val="16"/>
        </w:rPr>
      </w:pPr>
      <w:r w:rsidRPr="00E306D8">
        <w:rPr>
          <w:rFonts w:ascii="Arial" w:hAnsi="Arial" w:cs="Arial"/>
          <w:color w:val="000000"/>
          <w:sz w:val="16"/>
          <w:szCs w:val="16"/>
        </w:rPr>
        <w:t>However, in order to use this rule, the individual must continue coverage under the HDHP during the “testing period”.  Otherwise, the amount contributed in excess of the amount that could have been contributed under the monthly-limitation rule is subject to tax, plus an additional tax equal to 10%.  This tax applies for the year when the individual ceases to be eligible to make HSA contributions, except due to death or becoming disabled.  The testing period begins the last month of the taxable year and ends on the last day of the 12</w:t>
      </w:r>
      <w:r w:rsidRPr="00E306D8">
        <w:rPr>
          <w:rFonts w:ascii="Arial" w:hAnsi="Arial" w:cs="Arial"/>
          <w:color w:val="000000"/>
          <w:sz w:val="16"/>
          <w:szCs w:val="16"/>
          <w:vertAlign w:val="superscript"/>
        </w:rPr>
        <w:t>th</w:t>
      </w:r>
      <w:r w:rsidRPr="00E306D8">
        <w:rPr>
          <w:rFonts w:ascii="Arial" w:hAnsi="Arial" w:cs="Arial"/>
          <w:color w:val="000000"/>
          <w:sz w:val="16"/>
          <w:szCs w:val="16"/>
        </w:rPr>
        <w:t xml:space="preserve"> month following such month. </w:t>
      </w:r>
    </w:p>
    <w:p w14:paraId="016BB9B3" w14:textId="77777777" w:rsidR="00DE175D" w:rsidRPr="00E306D8" w:rsidRDefault="00DE175D">
      <w:pPr>
        <w:rPr>
          <w:rFonts w:ascii="Arial" w:hAnsi="Arial" w:cs="Arial"/>
          <w:color w:val="000000"/>
          <w:sz w:val="16"/>
          <w:szCs w:val="16"/>
        </w:rPr>
      </w:pPr>
    </w:p>
    <w:p w14:paraId="1CBFB284" w14:textId="77777777" w:rsidR="00DE175D" w:rsidRPr="00E306D8" w:rsidRDefault="00DE175D">
      <w:pPr>
        <w:rPr>
          <w:rFonts w:ascii="Arial" w:hAnsi="Arial" w:cs="Arial"/>
          <w:b/>
          <w:bCs/>
          <w:color w:val="000000"/>
          <w:sz w:val="16"/>
          <w:szCs w:val="16"/>
        </w:rPr>
      </w:pPr>
      <w:r w:rsidRPr="00E306D8">
        <w:rPr>
          <w:rFonts w:ascii="Arial" w:hAnsi="Arial" w:cs="Arial"/>
          <w:b/>
          <w:bCs/>
          <w:color w:val="000000"/>
          <w:sz w:val="16"/>
          <w:szCs w:val="16"/>
        </w:rPr>
        <w:t>Prorating Still Applies in Some Cases</w:t>
      </w:r>
    </w:p>
    <w:p w14:paraId="0130250F" w14:textId="77777777" w:rsidR="00DE175D" w:rsidRPr="00E306D8" w:rsidRDefault="00DE175D">
      <w:pPr>
        <w:rPr>
          <w:rFonts w:ascii="Arial" w:hAnsi="Arial" w:cs="Arial"/>
          <w:color w:val="000000"/>
          <w:sz w:val="16"/>
          <w:szCs w:val="16"/>
        </w:rPr>
      </w:pPr>
    </w:p>
    <w:p w14:paraId="2F0A6AC8" w14:textId="77777777" w:rsidR="00DE175D" w:rsidRPr="00E306D8" w:rsidRDefault="00DE175D">
      <w:pPr>
        <w:rPr>
          <w:rFonts w:ascii="Arial" w:hAnsi="Arial" w:cs="Arial"/>
          <w:color w:val="000000"/>
          <w:sz w:val="16"/>
          <w:szCs w:val="16"/>
        </w:rPr>
      </w:pPr>
      <w:r w:rsidRPr="00E306D8">
        <w:rPr>
          <w:rFonts w:ascii="Arial" w:hAnsi="Arial" w:cs="Arial"/>
          <w:color w:val="000000"/>
          <w:sz w:val="16"/>
          <w:szCs w:val="16"/>
        </w:rPr>
        <w:t>Prorating the contribution limit in accordance with the monthly-limitation rule still applies if the eligible individual does not remain covered under the HDHP for the entire year.  For example, an eligible individual is covered under a qualifying HDHP with self-only coverage from January through June of 2007.  This individual’s contribution limit for 2007 is $1,425 ($2,850/12 X 6 = $1,425).</w:t>
      </w:r>
    </w:p>
    <w:p w14:paraId="3DAF50F0" w14:textId="77777777" w:rsidR="00DE175D" w:rsidRPr="00E306D8" w:rsidRDefault="00DE175D">
      <w:pPr>
        <w:pStyle w:val="Heading1"/>
        <w:jc w:val="left"/>
        <w:rPr>
          <w:rFonts w:ascii="Arial" w:hAnsi="Arial" w:cs="Arial"/>
        </w:rPr>
      </w:pPr>
    </w:p>
    <w:p w14:paraId="09C0DF75" w14:textId="77777777" w:rsidR="00DE175D" w:rsidRPr="00E306D8" w:rsidRDefault="00DE175D">
      <w:pPr>
        <w:pStyle w:val="Heading1"/>
        <w:jc w:val="left"/>
        <w:rPr>
          <w:rFonts w:ascii="Arial" w:hAnsi="Arial" w:cs="Arial"/>
        </w:rPr>
      </w:pPr>
      <w:r w:rsidRPr="00E306D8">
        <w:rPr>
          <w:rFonts w:ascii="Arial" w:hAnsi="Arial" w:cs="Arial"/>
        </w:rPr>
        <w:t>Catch-up Contributions</w:t>
      </w:r>
    </w:p>
    <w:p w14:paraId="47493DEE"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5FD9B6AA"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For the Account Beneficiary (and spouse who is covered under the HDHP) who reaches age 55 before the end of a taxable year, an additional cash contribution may be made each year as follows:</w:t>
      </w:r>
    </w:p>
    <w:p w14:paraId="3E41847B"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153"/>
        <w:rPr>
          <w:rFonts w:ascii="Arial" w:hAnsi="Arial" w:cs="Arial"/>
          <w:sz w:val="16"/>
          <w:szCs w:val="16"/>
        </w:rPr>
      </w:pPr>
    </w:p>
    <w:p w14:paraId="72842BA9"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153"/>
        <w:rPr>
          <w:rFonts w:ascii="Arial" w:hAnsi="Arial" w:cs="Arial"/>
          <w:sz w:val="16"/>
          <w:szCs w:val="16"/>
        </w:rPr>
      </w:pPr>
      <w:r w:rsidRPr="00E306D8">
        <w:rPr>
          <w:rFonts w:ascii="Arial" w:hAnsi="Arial" w:cs="Arial"/>
          <w:sz w:val="16"/>
          <w:szCs w:val="16"/>
        </w:rPr>
        <w:t>2004: $500</w:t>
      </w:r>
    </w:p>
    <w:p w14:paraId="538BEF73"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153"/>
        <w:rPr>
          <w:rFonts w:ascii="Arial" w:hAnsi="Arial" w:cs="Arial"/>
          <w:sz w:val="16"/>
          <w:szCs w:val="16"/>
        </w:rPr>
      </w:pPr>
      <w:r w:rsidRPr="00E306D8">
        <w:rPr>
          <w:rFonts w:ascii="Arial" w:hAnsi="Arial" w:cs="Arial"/>
          <w:sz w:val="16"/>
          <w:szCs w:val="16"/>
        </w:rPr>
        <w:t>2005: $600</w:t>
      </w:r>
    </w:p>
    <w:p w14:paraId="3A6DEEC3"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153"/>
        <w:rPr>
          <w:rFonts w:ascii="Arial" w:hAnsi="Arial" w:cs="Arial"/>
          <w:sz w:val="16"/>
          <w:szCs w:val="16"/>
        </w:rPr>
      </w:pPr>
      <w:r w:rsidRPr="00E306D8">
        <w:rPr>
          <w:rFonts w:ascii="Arial" w:hAnsi="Arial" w:cs="Arial"/>
          <w:sz w:val="16"/>
          <w:szCs w:val="16"/>
        </w:rPr>
        <w:t>2006: $700</w:t>
      </w:r>
    </w:p>
    <w:p w14:paraId="266D7C78"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153"/>
        <w:rPr>
          <w:rFonts w:ascii="Arial" w:hAnsi="Arial" w:cs="Arial"/>
          <w:sz w:val="16"/>
          <w:szCs w:val="16"/>
        </w:rPr>
      </w:pPr>
      <w:r w:rsidRPr="00E306D8">
        <w:rPr>
          <w:rFonts w:ascii="Arial" w:hAnsi="Arial" w:cs="Arial"/>
          <w:sz w:val="16"/>
          <w:szCs w:val="16"/>
        </w:rPr>
        <w:t>2007: $800</w:t>
      </w:r>
    </w:p>
    <w:p w14:paraId="514CC1F6"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153"/>
        <w:rPr>
          <w:rFonts w:ascii="Arial" w:hAnsi="Arial" w:cs="Arial"/>
          <w:sz w:val="16"/>
          <w:szCs w:val="16"/>
        </w:rPr>
      </w:pPr>
      <w:r w:rsidRPr="00E306D8">
        <w:rPr>
          <w:rFonts w:ascii="Arial" w:hAnsi="Arial" w:cs="Arial"/>
          <w:sz w:val="16"/>
          <w:szCs w:val="16"/>
        </w:rPr>
        <w:t>2008: $900</w:t>
      </w:r>
    </w:p>
    <w:p w14:paraId="08B9E751"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153"/>
        <w:rPr>
          <w:rFonts w:ascii="Arial" w:hAnsi="Arial" w:cs="Arial"/>
          <w:sz w:val="16"/>
          <w:szCs w:val="16"/>
        </w:rPr>
      </w:pPr>
      <w:r w:rsidRPr="00E306D8">
        <w:rPr>
          <w:rFonts w:ascii="Arial" w:hAnsi="Arial" w:cs="Arial"/>
          <w:sz w:val="16"/>
          <w:szCs w:val="16"/>
        </w:rPr>
        <w:t xml:space="preserve">2009 and thereafter: $1,000 (not subject to cost-of-living increases). </w:t>
      </w:r>
    </w:p>
    <w:p w14:paraId="5EEBC5F2"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153"/>
        <w:rPr>
          <w:rFonts w:ascii="Arial" w:hAnsi="Arial" w:cs="Arial"/>
          <w:sz w:val="16"/>
          <w:szCs w:val="16"/>
        </w:rPr>
      </w:pPr>
    </w:p>
    <w:p w14:paraId="1615C59C" w14:textId="77777777" w:rsidR="00DE175D" w:rsidRPr="00E306D8" w:rsidRDefault="00DE175D">
      <w:pPr>
        <w:pStyle w:val="BodyText"/>
        <w:tabs>
          <w:tab w:val="clear" w:pos="153"/>
          <w:tab w:val="left" w:pos="0"/>
        </w:tabs>
        <w:rPr>
          <w:rFonts w:ascii="Arial" w:hAnsi="Arial" w:cs="Arial"/>
          <w:sz w:val="16"/>
          <w:szCs w:val="16"/>
        </w:rPr>
      </w:pPr>
      <w:r w:rsidRPr="00E306D8">
        <w:rPr>
          <w:rFonts w:ascii="Arial" w:hAnsi="Arial" w:cs="Arial"/>
          <w:sz w:val="16"/>
          <w:szCs w:val="16"/>
        </w:rPr>
        <w:t>Catch-up contributions are also computed on a monthly basis.  After an individual has enrolled in Medicare, further contributions, including catch-up contributions, are no longer allowed.</w:t>
      </w:r>
    </w:p>
    <w:p w14:paraId="5C4AAC57" w14:textId="77777777" w:rsidR="00DE175D" w:rsidRPr="00E306D8" w:rsidRDefault="00DE175D">
      <w:pPr>
        <w:pStyle w:val="BodyText"/>
        <w:tabs>
          <w:tab w:val="clear" w:pos="153"/>
          <w:tab w:val="left" w:pos="0"/>
        </w:tabs>
        <w:rPr>
          <w:rFonts w:ascii="Arial" w:hAnsi="Arial" w:cs="Arial"/>
          <w:sz w:val="16"/>
          <w:szCs w:val="16"/>
        </w:rPr>
      </w:pPr>
    </w:p>
    <w:p w14:paraId="37C26810" w14:textId="77777777" w:rsidR="00DE175D" w:rsidRPr="00E306D8" w:rsidRDefault="00DE175D">
      <w:pPr>
        <w:rPr>
          <w:rFonts w:ascii="Arial" w:hAnsi="Arial" w:cs="Arial"/>
          <w:color w:val="000000"/>
          <w:sz w:val="16"/>
          <w:szCs w:val="16"/>
        </w:rPr>
      </w:pPr>
      <w:r w:rsidRPr="00E306D8">
        <w:rPr>
          <w:rFonts w:ascii="Arial" w:hAnsi="Arial" w:cs="Arial"/>
          <w:color w:val="000000"/>
          <w:sz w:val="16"/>
          <w:szCs w:val="16"/>
        </w:rPr>
        <w:t>Annual HSA contributions must be made in cash (except as noted below) and may be made by an eligible individual, any other person on behalf of an eligible individual, or the employer of an eligible individual during any given year. Rollover and/or transfer contributions may be made in cash or in kind.</w:t>
      </w:r>
    </w:p>
    <w:p w14:paraId="381EFB37" w14:textId="77777777" w:rsidR="00DE175D" w:rsidRDefault="00DE175D">
      <w:pPr>
        <w:pStyle w:val="Heading6"/>
        <w:jc w:val="left"/>
        <w:rPr>
          <w:rFonts w:ascii="Arial" w:hAnsi="Arial" w:cs="Arial"/>
        </w:rPr>
      </w:pPr>
    </w:p>
    <w:p w14:paraId="179838D0" w14:textId="77777777" w:rsidR="00DE175D" w:rsidRPr="00E306D8" w:rsidRDefault="00DE175D">
      <w:pPr>
        <w:pStyle w:val="Heading6"/>
        <w:jc w:val="left"/>
        <w:rPr>
          <w:rFonts w:ascii="Arial" w:hAnsi="Arial" w:cs="Arial"/>
        </w:rPr>
      </w:pPr>
      <w:r w:rsidRPr="00E306D8">
        <w:rPr>
          <w:rFonts w:ascii="Arial" w:hAnsi="Arial" w:cs="Arial"/>
        </w:rPr>
        <w:t>Qualified HSA Funding Distribution</w:t>
      </w:r>
    </w:p>
    <w:p w14:paraId="45C83025" w14:textId="77777777" w:rsidR="00DE175D" w:rsidRDefault="00DE175D">
      <w:pPr>
        <w:rPr>
          <w:rFonts w:ascii="Arial" w:hAnsi="Arial" w:cs="Arial"/>
          <w:color w:val="000000"/>
          <w:sz w:val="16"/>
          <w:szCs w:val="16"/>
        </w:rPr>
      </w:pPr>
    </w:p>
    <w:p w14:paraId="2BEBD834" w14:textId="77777777" w:rsidR="00DE175D" w:rsidRPr="00E306D8" w:rsidRDefault="00DE175D">
      <w:pPr>
        <w:rPr>
          <w:rFonts w:ascii="Arial" w:hAnsi="Arial" w:cs="Arial"/>
          <w:color w:val="000000"/>
          <w:sz w:val="16"/>
          <w:szCs w:val="16"/>
        </w:rPr>
      </w:pPr>
      <w:r w:rsidRPr="00E306D8">
        <w:rPr>
          <w:rFonts w:ascii="Arial" w:hAnsi="Arial" w:cs="Arial"/>
          <w:color w:val="000000"/>
          <w:sz w:val="16"/>
          <w:szCs w:val="16"/>
        </w:rPr>
        <w:t xml:space="preserve">Beginning for contributions made for 2007 and thereafter, a special one-time, tax-free transfer from an IRA to an HSA is permitted.  This one-time transfer counts toward the eligible individual’s HSA contribution limit for the year of the transfer. </w:t>
      </w:r>
    </w:p>
    <w:p w14:paraId="11D217CA" w14:textId="77777777" w:rsidR="00DE175D" w:rsidRPr="00E306D8" w:rsidRDefault="00DE175D">
      <w:pPr>
        <w:ind w:left="720"/>
        <w:rPr>
          <w:rFonts w:ascii="Arial" w:hAnsi="Arial" w:cs="Arial"/>
          <w:color w:val="000000"/>
          <w:sz w:val="16"/>
          <w:szCs w:val="16"/>
        </w:rPr>
      </w:pPr>
    </w:p>
    <w:p w14:paraId="43E74C24" w14:textId="77777777" w:rsidR="00DE175D" w:rsidRPr="00E306D8" w:rsidRDefault="00DE175D">
      <w:pPr>
        <w:rPr>
          <w:rFonts w:ascii="Arial" w:hAnsi="Arial" w:cs="Arial"/>
          <w:color w:val="000000"/>
          <w:sz w:val="16"/>
          <w:szCs w:val="16"/>
        </w:rPr>
      </w:pPr>
      <w:r w:rsidRPr="00E306D8">
        <w:rPr>
          <w:rFonts w:ascii="Arial" w:hAnsi="Arial" w:cs="Arial"/>
          <w:color w:val="000000"/>
          <w:sz w:val="16"/>
          <w:szCs w:val="16"/>
        </w:rPr>
        <w:t>Prior to 2007, if an IRA owner wanted to use the money in an IRA to make an annual HSA contribution, the distribution from the IRA was taxable and subject to the 10% additional tax if the individual was under the age of 59½.  Prior law did not provide for a tax-free transfer from an IRA to an HSA.</w:t>
      </w:r>
    </w:p>
    <w:p w14:paraId="1B60DDEB" w14:textId="77777777" w:rsidR="00DE175D" w:rsidRPr="00E306D8" w:rsidRDefault="00DE175D">
      <w:pPr>
        <w:rPr>
          <w:rFonts w:ascii="Arial" w:hAnsi="Arial" w:cs="Arial"/>
          <w:color w:val="000000"/>
          <w:sz w:val="16"/>
          <w:szCs w:val="16"/>
        </w:rPr>
      </w:pPr>
    </w:p>
    <w:p w14:paraId="6E2E35DE" w14:textId="77777777" w:rsidR="00DE175D" w:rsidRPr="00E306D8" w:rsidRDefault="00DE175D">
      <w:pPr>
        <w:rPr>
          <w:rFonts w:ascii="Arial" w:hAnsi="Arial" w:cs="Arial"/>
          <w:color w:val="000000"/>
          <w:sz w:val="16"/>
          <w:szCs w:val="16"/>
        </w:rPr>
      </w:pPr>
      <w:r w:rsidRPr="00E306D8">
        <w:rPr>
          <w:rFonts w:ascii="Arial" w:hAnsi="Arial" w:cs="Arial"/>
          <w:color w:val="000000"/>
          <w:sz w:val="16"/>
          <w:szCs w:val="16"/>
        </w:rPr>
        <w:t xml:space="preserve">Beginning for annual HSA contributions made for 2007 or thereafter, an HSA-eligible individual may make an irrevocable once-in-a-lifetime, tax-free “Qualified HSA Funding Distribution” from an IRA to an HSA, subject however to strict requirements.  The amount of the HSA funding distribution must be made in the form of a trustee-to-trustee transfer from the IRA to the HSA.  The amount of the transfer cannot exceed the maximum HSA contribution limit for the year that the amount is transferred.  Consequently, this one-time transfer from an IRA to an HSA counts toward the individual’s total HSA contribution limit for the year depending upon the type of coverage under the HDHP (self-only or family).  </w:t>
      </w:r>
    </w:p>
    <w:p w14:paraId="7DD57A02" w14:textId="77777777" w:rsidR="00DE175D" w:rsidRPr="00E306D8" w:rsidRDefault="00DE175D">
      <w:pPr>
        <w:ind w:left="720"/>
        <w:rPr>
          <w:rFonts w:ascii="Arial" w:hAnsi="Arial" w:cs="Arial"/>
          <w:color w:val="000000"/>
          <w:sz w:val="16"/>
          <w:szCs w:val="16"/>
        </w:rPr>
      </w:pPr>
    </w:p>
    <w:p w14:paraId="01B6A261" w14:textId="77777777" w:rsidR="00DE175D" w:rsidRPr="00E306D8" w:rsidRDefault="00DE175D">
      <w:pPr>
        <w:rPr>
          <w:rFonts w:ascii="Arial" w:hAnsi="Arial" w:cs="Arial"/>
          <w:color w:val="000000"/>
          <w:sz w:val="16"/>
          <w:szCs w:val="16"/>
        </w:rPr>
      </w:pPr>
      <w:r w:rsidRPr="00E306D8">
        <w:rPr>
          <w:rFonts w:ascii="Arial" w:hAnsi="Arial" w:cs="Arial"/>
          <w:color w:val="000000"/>
          <w:sz w:val="16"/>
          <w:szCs w:val="16"/>
        </w:rPr>
        <w:t>However, a special rule applies in the year of the initial transfer.  If the individual has self-only coverage under the HDHP and makes a transfer under this rule from an IRA to an HSA, and then changes to family coverage under the HDHP in that same year, an additional transfer can be made to bring the individual up to the amount of the family coverage contribution limit, but must do so in the same year.   Also, the IRA cannot be a SEP or SIMPLE.</w:t>
      </w:r>
    </w:p>
    <w:p w14:paraId="56801C42" w14:textId="77777777" w:rsidR="00DE175D" w:rsidRPr="00E306D8" w:rsidRDefault="00DE175D">
      <w:pPr>
        <w:ind w:left="720"/>
        <w:rPr>
          <w:rFonts w:ascii="Arial" w:hAnsi="Arial" w:cs="Arial"/>
          <w:color w:val="000000"/>
          <w:sz w:val="16"/>
          <w:szCs w:val="16"/>
        </w:rPr>
      </w:pPr>
    </w:p>
    <w:p w14:paraId="0BC8F297" w14:textId="77777777" w:rsidR="00DE175D" w:rsidRPr="00E306D8" w:rsidRDefault="00DE175D">
      <w:pPr>
        <w:rPr>
          <w:rFonts w:ascii="Arial" w:hAnsi="Arial" w:cs="Arial"/>
          <w:color w:val="000000"/>
          <w:sz w:val="16"/>
          <w:szCs w:val="16"/>
        </w:rPr>
      </w:pPr>
      <w:r w:rsidRPr="00E306D8">
        <w:rPr>
          <w:rFonts w:ascii="Arial" w:hAnsi="Arial" w:cs="Arial"/>
          <w:color w:val="000000"/>
          <w:sz w:val="16"/>
          <w:szCs w:val="16"/>
        </w:rPr>
        <w:t xml:space="preserve">This one-time transfer is different from the one-time transfer from an FSA or HRA </w:t>
      </w:r>
      <w:hyperlink w:anchor="_05.003_Transfers" w:history="1">
        <w:r w:rsidRPr="00A81C14">
          <w:rPr>
            <w:rStyle w:val="Hyperlink"/>
            <w:rFonts w:ascii="Arial" w:hAnsi="Arial" w:cs="Arial"/>
            <w:color w:val="000000"/>
            <w:sz w:val="16"/>
            <w:szCs w:val="16"/>
            <w:u w:val="none"/>
          </w:rPr>
          <w:t>discussed later</w:t>
        </w:r>
      </w:hyperlink>
      <w:r w:rsidRPr="00E306D8">
        <w:rPr>
          <w:rFonts w:ascii="Arial" w:hAnsi="Arial" w:cs="Arial"/>
          <w:color w:val="000000"/>
          <w:sz w:val="16"/>
          <w:szCs w:val="16"/>
        </w:rPr>
        <w:t>.  Whereas the FSA or HRA transfer does not count against the individual’s HSA contribution limit for the year, a transfer from the individual’s IRA does count toward the HSA contribution limit.  Also, the amount transferred cannot be deducted as an HSA contribution because the amount transferred is not a taxable distribution from the IRA.  Moreover, unlike the FSA or HRA transfers, there is no deadline to make this one-time transfer from an IRA to an HSA.  The amount transferred from the IRA to the HSA will be treated as coming first from the taxable portion of the IRA.  Thus, this will be an exception to the normal pro-rata taxation rules applicable to traditional IRAs.</w:t>
      </w:r>
    </w:p>
    <w:p w14:paraId="370F3078" w14:textId="77777777" w:rsidR="00DE175D" w:rsidRPr="00E306D8" w:rsidRDefault="00DE175D">
      <w:pPr>
        <w:rPr>
          <w:rFonts w:ascii="Arial" w:hAnsi="Arial" w:cs="Arial"/>
          <w:color w:val="000000"/>
          <w:sz w:val="16"/>
          <w:szCs w:val="16"/>
        </w:rPr>
      </w:pPr>
    </w:p>
    <w:p w14:paraId="5CC34C79" w14:textId="77777777" w:rsidR="00DE175D" w:rsidRPr="00E306D8" w:rsidRDefault="00DE175D">
      <w:pPr>
        <w:rPr>
          <w:rFonts w:ascii="Arial" w:hAnsi="Arial" w:cs="Arial"/>
          <w:color w:val="000000"/>
          <w:sz w:val="16"/>
          <w:szCs w:val="16"/>
        </w:rPr>
      </w:pPr>
      <w:r w:rsidRPr="00E306D8">
        <w:rPr>
          <w:rFonts w:ascii="Arial" w:hAnsi="Arial" w:cs="Arial"/>
          <w:color w:val="000000"/>
          <w:sz w:val="16"/>
          <w:szCs w:val="16"/>
        </w:rPr>
        <w:t>However, if the individual ceases to be an HSA-eligible individual during the “testing period”, the amount transferred is taxable and subject to the 10% additional tax if the individual is under the age of 59½ unless the individual dies or becomes disabled.  For this purpose, the testing period begins with the month in which the qualified HSA funding distribution is contributed to an HSA and ends on the last day of the 12</w:t>
      </w:r>
      <w:r w:rsidRPr="00E306D8">
        <w:rPr>
          <w:rFonts w:ascii="Arial" w:hAnsi="Arial" w:cs="Arial"/>
          <w:color w:val="000000"/>
          <w:sz w:val="16"/>
          <w:szCs w:val="16"/>
          <w:vertAlign w:val="superscript"/>
        </w:rPr>
        <w:t>th</w:t>
      </w:r>
      <w:r w:rsidRPr="00E306D8">
        <w:rPr>
          <w:rFonts w:ascii="Arial" w:hAnsi="Arial" w:cs="Arial"/>
          <w:color w:val="000000"/>
          <w:sz w:val="16"/>
          <w:szCs w:val="16"/>
        </w:rPr>
        <w:t xml:space="preserve"> month following such month.</w:t>
      </w:r>
    </w:p>
    <w:p w14:paraId="4B59B8D7" w14:textId="77777777" w:rsidR="00DE175D" w:rsidRPr="00E306D8" w:rsidRDefault="00DE175D">
      <w:pPr>
        <w:ind w:left="720"/>
        <w:rPr>
          <w:rFonts w:ascii="Arial" w:hAnsi="Arial" w:cs="Arial"/>
          <w:color w:val="000000"/>
          <w:sz w:val="16"/>
          <w:szCs w:val="16"/>
        </w:rPr>
      </w:pPr>
    </w:p>
    <w:p w14:paraId="4C14E5C0" w14:textId="77777777" w:rsidR="00DE175D" w:rsidRPr="00E306D8" w:rsidRDefault="00DE175D">
      <w:pPr>
        <w:pStyle w:val="Heading6"/>
        <w:jc w:val="left"/>
        <w:rPr>
          <w:rFonts w:ascii="Arial" w:hAnsi="Arial" w:cs="Arial"/>
        </w:rPr>
      </w:pPr>
      <w:r w:rsidRPr="00E306D8">
        <w:rPr>
          <w:rFonts w:ascii="Arial" w:hAnsi="Arial" w:cs="Arial"/>
        </w:rPr>
        <w:t>Other General Rules</w:t>
      </w:r>
    </w:p>
    <w:p w14:paraId="58BEC1D4" w14:textId="77777777" w:rsidR="00DE175D" w:rsidRPr="00E306D8" w:rsidRDefault="00DE175D">
      <w:pPr>
        <w:rPr>
          <w:rFonts w:ascii="Arial" w:hAnsi="Arial" w:cs="Arial"/>
          <w:color w:val="000000"/>
          <w:sz w:val="16"/>
          <w:szCs w:val="16"/>
        </w:rPr>
      </w:pPr>
    </w:p>
    <w:p w14:paraId="291EBC02" w14:textId="77777777" w:rsidR="00DE175D" w:rsidRPr="00E306D8" w:rsidRDefault="00DE175D">
      <w:pPr>
        <w:rPr>
          <w:rFonts w:ascii="Arial" w:hAnsi="Arial" w:cs="Arial"/>
          <w:color w:val="000000"/>
          <w:sz w:val="16"/>
          <w:szCs w:val="16"/>
        </w:rPr>
      </w:pPr>
      <w:r w:rsidRPr="00E306D8">
        <w:rPr>
          <w:rFonts w:ascii="Arial" w:hAnsi="Arial" w:cs="Arial"/>
          <w:color w:val="000000"/>
          <w:sz w:val="16"/>
          <w:szCs w:val="16"/>
        </w:rPr>
        <w:t>HSA contributions may be made regardless of whether the eligible individual has compensation. The HSA contribution limit is reduced by any contributions for the year to an Archer MSA. If the Account Beneficiary has more than one HSA, the aggregate of all contributions are subject to the contribution limit.</w:t>
      </w:r>
    </w:p>
    <w:p w14:paraId="1B1F51F9"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Style w:val="Hyperlink"/>
          <w:rFonts w:ascii="Arial" w:hAnsi="Arial" w:cs="Arial"/>
          <w:color w:val="000000"/>
          <w:sz w:val="16"/>
          <w:szCs w:val="16"/>
        </w:rPr>
      </w:pPr>
    </w:p>
    <w:p w14:paraId="1B988E9B" w14:textId="77777777" w:rsidR="00DE175D" w:rsidRPr="00E306D8" w:rsidRDefault="00DE175D">
      <w:pPr>
        <w:pStyle w:val="BodyText"/>
        <w:tabs>
          <w:tab w:val="clear" w:pos="153"/>
          <w:tab w:val="left" w:pos="0"/>
        </w:tabs>
        <w:rPr>
          <w:rFonts w:ascii="Arial" w:hAnsi="Arial" w:cs="Arial"/>
          <w:sz w:val="16"/>
          <w:szCs w:val="16"/>
        </w:rPr>
      </w:pPr>
      <w:r w:rsidRPr="00E306D8">
        <w:rPr>
          <w:rFonts w:ascii="Arial" w:hAnsi="Arial" w:cs="Arial"/>
          <w:color w:val="000000"/>
          <w:sz w:val="16"/>
          <w:szCs w:val="16"/>
        </w:rPr>
        <w:t>The taxpayer reports all contributions and distributions by submitting Form 8889 with his or her income tax return. If a penalty is due because of an excess contribution, Form 5329 must be completed in addition to Form 8889.</w:t>
      </w:r>
    </w:p>
    <w:p w14:paraId="46A39F48" w14:textId="77777777" w:rsidR="00DE175D" w:rsidRPr="00E306D8" w:rsidRDefault="00DE175D">
      <w:pPr>
        <w:pStyle w:val="BodyText"/>
        <w:tabs>
          <w:tab w:val="clear" w:pos="153"/>
          <w:tab w:val="left" w:pos="0"/>
        </w:tabs>
        <w:rPr>
          <w:rFonts w:ascii="Arial" w:hAnsi="Arial" w:cs="Arial"/>
          <w:sz w:val="16"/>
          <w:szCs w:val="16"/>
        </w:rPr>
      </w:pPr>
    </w:p>
    <w:p w14:paraId="0E22783B"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r w:rsidRPr="00E306D8">
        <w:rPr>
          <w:rFonts w:ascii="Arial" w:hAnsi="Arial" w:cs="Arial"/>
          <w:b/>
          <w:bCs/>
          <w:sz w:val="16"/>
          <w:szCs w:val="16"/>
        </w:rPr>
        <w:t>Married Individuals</w:t>
      </w:r>
    </w:p>
    <w:p w14:paraId="5B6B3890"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p>
    <w:p w14:paraId="3B65D0F1" w14:textId="77777777" w:rsidR="00DE175D" w:rsidRPr="00E306D8" w:rsidRDefault="00DE175D">
      <w:pPr>
        <w:pStyle w:val="BodyText"/>
        <w:rPr>
          <w:rFonts w:ascii="Arial" w:hAnsi="Arial" w:cs="Arial"/>
          <w:sz w:val="16"/>
          <w:szCs w:val="16"/>
        </w:rPr>
      </w:pPr>
      <w:r w:rsidRPr="00E306D8">
        <w:rPr>
          <w:rFonts w:ascii="Arial" w:hAnsi="Arial" w:cs="Arial"/>
          <w:sz w:val="16"/>
          <w:szCs w:val="16"/>
        </w:rPr>
        <w:t>Jointly-owned HSAs are not permitted.  An HSA is established by or on behalf of an eligible individual.</w:t>
      </w:r>
    </w:p>
    <w:p w14:paraId="4C0D8537" w14:textId="77777777" w:rsidR="00DE175D" w:rsidRPr="00E306D8" w:rsidRDefault="00DE175D">
      <w:pPr>
        <w:pStyle w:val="BodyText"/>
        <w:rPr>
          <w:rFonts w:ascii="Arial" w:hAnsi="Arial" w:cs="Arial"/>
          <w:sz w:val="16"/>
          <w:szCs w:val="16"/>
        </w:rPr>
      </w:pPr>
    </w:p>
    <w:p w14:paraId="3DBC7CC0" w14:textId="77777777" w:rsidR="00DE175D" w:rsidRPr="00E306D8" w:rsidRDefault="00DE175D">
      <w:pPr>
        <w:pStyle w:val="BodyText"/>
        <w:rPr>
          <w:rFonts w:ascii="Arial" w:hAnsi="Arial" w:cs="Arial"/>
          <w:sz w:val="16"/>
          <w:szCs w:val="16"/>
        </w:rPr>
      </w:pPr>
      <w:r w:rsidRPr="00E306D8">
        <w:rPr>
          <w:rFonts w:ascii="Arial" w:hAnsi="Arial" w:cs="Arial"/>
          <w:sz w:val="16"/>
          <w:szCs w:val="16"/>
        </w:rPr>
        <w:t xml:space="preserve">In the case of eligible individuals who are married to each other, if either spouse has family coverage, both are treated as having family coverage.  If each spouse has family coverage under a separate health plan, both spouses are treated as covered under the plan with the lowest deductible.  The total contribution limit for the spouses is divided equally between the spouses, unless they agree on a different division.  The family coverage limit is reduced by any contribution to an Archer MSA.  However, both spouses may make the catch-up contributions for individuals age 55 or over without exceeding the family coverage limit. There is no formal method specified how a married couple agrees on a different division of the total contribution amount.  If only one spouse is an eligible individual, only that spouse may contribute to an HSA. </w:t>
      </w:r>
    </w:p>
    <w:p w14:paraId="030AAF90"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4BFDEAAC"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b/>
          <w:bCs/>
          <w:sz w:val="16"/>
          <w:szCs w:val="16"/>
        </w:rPr>
        <w:t>Timing of HSA Contributions</w:t>
      </w:r>
    </w:p>
    <w:p w14:paraId="6720ADA3"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6BB23F4C"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HSA contributions must be made for a calendar year no later than the due date for filing the taxpayer's Federal income tax return for such calendar year, not including extensions.  Contributions for the taxable year can be made in one or more payments.  The maximum contribution may be made on the first day of the year.</w:t>
      </w:r>
    </w:p>
    <w:p w14:paraId="303334D5"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p>
    <w:p w14:paraId="377E8A59"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b/>
          <w:bCs/>
          <w:sz w:val="16"/>
          <w:szCs w:val="16"/>
        </w:rPr>
        <w:lastRenderedPageBreak/>
        <w:t xml:space="preserve">Deduction Permitted If Contribution made by Eligible Individual or Another Individual </w:t>
      </w:r>
    </w:p>
    <w:p w14:paraId="0C8E504D"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4AAB56E4"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If an eligible individual makes a contribution to an HSA, or another individual makes a contribution on behalf of an eligible individual, an “above-the-line” deduction is permitted by the eligible individual for the taxable year equal to an amount which is the aggregate amount paid in cash during such taxable year to an HSA, subject to the contribution limit. However, if the HSA eligible individual makes the one-time, tax-free transfer from an IRA to fund the HSA for the year, no deduction is permitted with respect to the amount transferred. Contributions made by an employer within the contribution limits of the HSA are not deductible by the eligible individual, but rather treated as employer-provided coverage for medical expenses and are excluded from income. HSA contributions are deductible whether or not the eligible individual itemized deductions.  An individual who may be claimed as a dependent on another person’s tax return is not an eligible individual and may not deduct contributions to an HSA. HSA rules are applied without regard to community property laws.</w:t>
      </w:r>
    </w:p>
    <w:p w14:paraId="2A313628"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3CF76164"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b/>
          <w:bCs/>
          <w:sz w:val="16"/>
          <w:szCs w:val="16"/>
        </w:rPr>
        <w:t>Employer Contributions to HSA</w:t>
      </w:r>
    </w:p>
    <w:p w14:paraId="79601064"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7561CF13"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Employer contributions to an HSA are not included in the compensation of the employee. The employer treats the HSA contributions as employer-provided coverage for medical expenses under an accident or health plan. The employer must report the amount of the HSA contribution on the employee's W-2 Form in accordance with IRS instructions for that form.  Employer contributions to an HSA are not subject to withholding from wages for income tax purposes or subject to FICA, FUTA or the Railroad Retirement Tax Act.  Contributions to an employee’s HSA through a cafeteria plan are treated as employer contributions.  In this case, the employee cannot deduct employer HSA contributions on his or her Federal income tax return as HSA contributions or as medical expense deductions under section 213.</w:t>
      </w:r>
    </w:p>
    <w:p w14:paraId="44520AC2"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1A737BE3" w14:textId="77777777" w:rsidR="00DE175D" w:rsidRPr="00E306D8" w:rsidRDefault="00DE175D">
      <w:pPr>
        <w:pStyle w:val="BodyText"/>
        <w:rPr>
          <w:rFonts w:ascii="Arial" w:hAnsi="Arial" w:cs="Arial"/>
          <w:sz w:val="16"/>
          <w:szCs w:val="16"/>
        </w:rPr>
      </w:pPr>
      <w:r w:rsidRPr="00E306D8">
        <w:rPr>
          <w:rFonts w:ascii="Arial" w:hAnsi="Arial" w:cs="Arial"/>
          <w:sz w:val="16"/>
          <w:szCs w:val="16"/>
        </w:rPr>
        <w:t>If the employer chooses to make HSA contributions, then the employer is required to make comparable HSA contributions for all participating employees (i.e., eligible employees with comparable coverage) during the same period. A comparable HSA employer contribution is (1) the same dollar amount or (2) the same percentage of the annual deductible under the high deductible health plan covering the employees divided into groups of "comparable coverage".</w:t>
      </w:r>
    </w:p>
    <w:p w14:paraId="5B646AE9"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3666565F"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Comparable coverage can vary between self-only coverage, family coverage and part-time employees. A part-time employee means an employee who customarily works less than 30 hours per week.  The comparability rule does not apply to amounts rolled over from an employee’s HSA or Archer MSA, or to contributions made through a cafeteria plan.</w:t>
      </w:r>
    </w:p>
    <w:p w14:paraId="0F0C394E"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62FF210D"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If employer contributions do not comply with the comparability rule during a period, then the employer is subject to an excise tax equal to 35% of the aggregate amount contributed by the employer to HSAs for that period.</w:t>
      </w:r>
    </w:p>
    <w:p w14:paraId="70A3E701" w14:textId="77777777" w:rsidR="00DE175D"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5AE21828"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2EC5AE0B" w14:textId="77777777" w:rsidR="00DE175D" w:rsidRPr="00E306D8" w:rsidRDefault="00DE175D">
      <w:pPr>
        <w:pStyle w:val="Heading2"/>
        <w:tabs>
          <w:tab w:val="clear" w:pos="-432"/>
          <w:tab w:val="clear" w:pos="0"/>
          <w:tab w:val="clear" w:pos="55"/>
          <w:tab w:val="clear" w:pos="772"/>
          <w:tab w:val="clear" w:pos="1159"/>
          <w:tab w:val="clear" w:pos="1380"/>
          <w:tab w:val="clear" w:pos="1728"/>
          <w:tab w:val="clear" w:pos="2097"/>
          <w:tab w:val="clear" w:pos="2448"/>
          <w:tab w:val="clear" w:pos="2815"/>
          <w:tab w:val="clear" w:pos="3168"/>
          <w:tab w:val="clear" w:pos="3532"/>
          <w:tab w:val="clear" w:pos="3888"/>
          <w:tab w:val="clear" w:pos="4250"/>
          <w:tab w:val="clear" w:pos="4608"/>
          <w:tab w:val="clear" w:pos="4968"/>
          <w:tab w:val="clear" w:pos="5328"/>
          <w:tab w:val="clear" w:pos="5685"/>
          <w:tab w:val="clear" w:pos="6048"/>
          <w:tab w:val="clear" w:pos="6403"/>
          <w:tab w:val="clear" w:pos="6768"/>
          <w:tab w:val="clear" w:pos="7488"/>
          <w:tab w:val="clear" w:pos="8208"/>
          <w:tab w:val="clear" w:pos="8928"/>
          <w:tab w:val="clear" w:pos="9648"/>
          <w:tab w:val="clear" w:pos="10368"/>
          <w:tab w:val="clear" w:pos="11088"/>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Employer Contributions to an Employee’s HSA Do Not Constitute an “ERISA” Plan</w:t>
      </w:r>
    </w:p>
    <w:p w14:paraId="70B2AAF8"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p>
    <w:p w14:paraId="1155D72B"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r w:rsidRPr="00E306D8">
        <w:rPr>
          <w:rFonts w:ascii="Arial" w:hAnsi="Arial" w:cs="Arial"/>
          <w:sz w:val="16"/>
          <w:szCs w:val="16"/>
        </w:rPr>
        <w:t>The Labor Department’s Employee Benefits Security Administration issued Field Assistance Bulletin No. 2004-01 that rules that HSAs generally will not constitute an employee welfare benefit plan for purposes of Title I of ERISA.  As noted in the FAB, HSAs are personal health care savings vehicles rather than a form of group health insurance so long as the establishment of the HSA is completely voluntary on the part of the employee and the employer does not: (1) limit the ability of the eligible individual to move their funds to another HSA; (2) impose conditions on the utilization of HSA funds; (3) make or influence the investment decisions with respect to funds contributed to an HSA; (4) represent that the HSAs are an employee welfare benefit plan established or maintained by the employer; or (5) receive any payment or compensation in connection with the HSA.</w:t>
      </w:r>
    </w:p>
    <w:p w14:paraId="252C55D4" w14:textId="77777777" w:rsidR="00DE175D" w:rsidRPr="00E306D8" w:rsidRDefault="00D04E64">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24"/>
          <w:szCs w:val="24"/>
        </w:rPr>
      </w:pPr>
      <w:r>
        <w:rPr>
          <w:noProof/>
        </w:rPr>
        <w:pict w14:anchorId="212DAA36">
          <v:rect id="_x0000_s1036" style="position:absolute;margin-left:10.4pt;margin-top:.1pt;width:519.2pt;height:25.9pt;z-index:-7;mso-position-horizontal-relative:margin" o:allowincell="f" filled="f" stroked="f" strokeweight="0">
            <v:textbox inset="0,0,0,0">
              <w:txbxContent>
                <w:p w14:paraId="34DB6372" w14:textId="77777777" w:rsidR="00DE175D" w:rsidRDefault="00DE175D"/>
              </w:txbxContent>
            </v:textbox>
            <w10:wrap anchorx="margin"/>
            <w10:anchorlock/>
          </v:rect>
        </w:pict>
      </w:r>
    </w:p>
    <w:p w14:paraId="30E56B40" w14:textId="77777777" w:rsidR="00DE175D" w:rsidRPr="00627613" w:rsidRDefault="00DE175D">
      <w:pPr>
        <w:pStyle w:val="Heading3"/>
        <w:pBdr>
          <w:top w:val="double" w:sz="4" w:space="4" w:color="auto"/>
        </w:pBdr>
        <w:rPr>
          <w:rFonts w:ascii="Arial" w:hAnsi="Arial" w:cs="Arial"/>
        </w:rPr>
      </w:pPr>
      <w:r w:rsidRPr="00E306D8">
        <w:rPr>
          <w:rFonts w:ascii="Arial" w:hAnsi="Arial" w:cs="Arial"/>
          <w:sz w:val="16"/>
          <w:szCs w:val="16"/>
        </w:rPr>
        <w:tab/>
      </w:r>
      <w:r w:rsidRPr="00627613">
        <w:rPr>
          <w:rFonts w:ascii="Arial" w:hAnsi="Arial" w:cs="Arial"/>
        </w:rPr>
        <w:t>EXCESS CONTRIBUTIONS</w:t>
      </w:r>
    </w:p>
    <w:p w14:paraId="6C5049CB"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5F2BDEE4"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Generally an excess HSA contribution is any contribution made for a taxable year that exceeds the contribution limits, and such excess contribution is subject to a 6% excise tax on the principal amount of the excess each year until the excess is corrected.  Excess HSA contributions are not deductible by the individual if made by or on behalf of the individual.  Excess HSA contributions made by the individual’s employer are included in the gross income of the employee.</w:t>
      </w:r>
    </w:p>
    <w:p w14:paraId="3112AB45"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344132C2"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b/>
          <w:bCs/>
          <w:sz w:val="16"/>
          <w:szCs w:val="16"/>
        </w:rPr>
        <w:t>Withdrawing Excess By Tax Filing Due Date</w:t>
      </w:r>
      <w:r w:rsidRPr="00E306D8">
        <w:rPr>
          <w:rFonts w:ascii="Arial" w:hAnsi="Arial" w:cs="Arial"/>
          <w:sz w:val="16"/>
          <w:szCs w:val="16"/>
        </w:rPr>
        <w:t xml:space="preserve"> - This 6% excise tax may be avoided, if the excess amount plus the earnings attributable to the excess are distributed by the individual’s tax filing deadline including extensions for the year </w:t>
      </w:r>
      <w:r w:rsidRPr="00E306D8">
        <w:rPr>
          <w:rFonts w:ascii="Arial" w:hAnsi="Arial" w:cs="Arial"/>
          <w:i/>
          <w:iCs/>
          <w:sz w:val="16"/>
          <w:szCs w:val="16"/>
        </w:rPr>
        <w:t>for which</w:t>
      </w:r>
      <w:r w:rsidRPr="00E306D8">
        <w:rPr>
          <w:rFonts w:ascii="Arial" w:hAnsi="Arial" w:cs="Arial"/>
          <w:sz w:val="16"/>
          <w:szCs w:val="16"/>
        </w:rPr>
        <w:t xml:space="preserve"> the excess contribution was made, and no deduction is taken for such excess amount. If the excess is corrected in this manner, the principal amount of the excess returned is not taxable, however, the earnings attributable to the excess are taxable in the year in which the distribution is received.  Such earnings are also subject to the 10% additional tax</w:t>
      </w:r>
      <w:r>
        <w:rPr>
          <w:rFonts w:ascii="Arial" w:hAnsi="Arial" w:cs="Arial"/>
          <w:sz w:val="16"/>
          <w:szCs w:val="16"/>
        </w:rPr>
        <w:t xml:space="preserve"> (20% beginning in 2011)</w:t>
      </w:r>
      <w:r w:rsidRPr="00E306D8">
        <w:rPr>
          <w:rFonts w:ascii="Arial" w:hAnsi="Arial" w:cs="Arial"/>
          <w:sz w:val="16"/>
          <w:szCs w:val="16"/>
        </w:rPr>
        <w:t>, unless another exception applies.</w:t>
      </w:r>
    </w:p>
    <w:p w14:paraId="44451B43"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2A33AA90"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 xml:space="preserve">Excess contributions made for one taxable year can be carried over to subsequent years, in order of time, subject to the subsequent year’s contribution limit.  The 6% excise tax is applied each year on the uncorrected excess amount as of the end of each taxable year. </w:t>
      </w:r>
    </w:p>
    <w:p w14:paraId="1B232C42" w14:textId="77777777" w:rsidR="00DE175D" w:rsidRPr="00E306D8" w:rsidRDefault="00D04E64">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Pr>
          <w:noProof/>
        </w:rPr>
        <w:pict w14:anchorId="6FE78D8A">
          <v:rect id="_x0000_s1037" style="position:absolute;margin-left:10.4pt;margin-top:.2pt;width:519.2pt;height:24.45pt;z-index:-6;mso-position-horizontal-relative:margin" o:allowincell="f" filled="f" stroked="f" strokeweight="0">
            <v:textbox inset="0,0,0,0">
              <w:txbxContent>
                <w:p w14:paraId="3CB9926C" w14:textId="77777777" w:rsidR="00DE175D" w:rsidRDefault="00DE175D"/>
              </w:txbxContent>
            </v:textbox>
            <w10:wrap anchorx="margin"/>
            <w10:anchorlock/>
          </v:rect>
        </w:pict>
      </w:r>
    </w:p>
    <w:p w14:paraId="2F65A091" w14:textId="77777777" w:rsidR="00DE175D" w:rsidRPr="00627613" w:rsidRDefault="00DE175D">
      <w:pPr>
        <w:pStyle w:val="Heading3"/>
        <w:pBdr>
          <w:top w:val="double" w:sz="4" w:space="3" w:color="auto"/>
        </w:pBdr>
        <w:rPr>
          <w:rFonts w:ascii="Arial" w:hAnsi="Arial" w:cs="Arial"/>
        </w:rPr>
      </w:pPr>
      <w:r w:rsidRPr="00E306D8">
        <w:rPr>
          <w:rFonts w:ascii="Arial" w:hAnsi="Arial" w:cs="Arial"/>
          <w:sz w:val="16"/>
          <w:szCs w:val="16"/>
        </w:rPr>
        <w:tab/>
      </w:r>
      <w:r w:rsidRPr="00627613">
        <w:rPr>
          <w:rFonts w:ascii="Arial" w:hAnsi="Arial" w:cs="Arial"/>
        </w:rPr>
        <w:t>ROLLOVER HSAs</w:t>
      </w:r>
    </w:p>
    <w:p w14:paraId="68CDA42E"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342059D2"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b/>
          <w:bCs/>
          <w:sz w:val="16"/>
          <w:szCs w:val="16"/>
        </w:rPr>
        <w:t xml:space="preserve">Rollover Contributions </w:t>
      </w:r>
      <w:r w:rsidRPr="00E306D8">
        <w:rPr>
          <w:rFonts w:ascii="Arial" w:hAnsi="Arial" w:cs="Arial"/>
          <w:sz w:val="16"/>
          <w:szCs w:val="16"/>
        </w:rPr>
        <w:t xml:space="preserve">– Rollover contributions are permitted from another HSA or Archer MSA. A rollover from another HSA or Archer MSA is any amount received from one HSA or MSA and rolled over to an HSA. The entire amount received from the first HSA or MSA is not required to be rolled over. However, any amount not rolled over will be taxed </w:t>
      </w:r>
      <w:proofErr w:type="spellStart"/>
      <w:r w:rsidRPr="00E306D8">
        <w:rPr>
          <w:rFonts w:ascii="Arial" w:hAnsi="Arial" w:cs="Arial"/>
          <w:sz w:val="16"/>
          <w:szCs w:val="16"/>
        </w:rPr>
        <w:t>at</w:t>
      </w:r>
      <w:proofErr w:type="spellEnd"/>
      <w:r w:rsidRPr="00E306D8">
        <w:rPr>
          <w:rFonts w:ascii="Arial" w:hAnsi="Arial" w:cs="Arial"/>
          <w:sz w:val="16"/>
          <w:szCs w:val="16"/>
        </w:rPr>
        <w:t xml:space="preserve"> ordinary income tax rates for Federal income tax purposes, and may be subject to an additional 10% tax</w:t>
      </w:r>
      <w:r>
        <w:rPr>
          <w:rFonts w:ascii="Arial" w:hAnsi="Arial" w:cs="Arial"/>
          <w:sz w:val="16"/>
          <w:szCs w:val="16"/>
        </w:rPr>
        <w:t xml:space="preserve"> (20% beginning in 2011) </w:t>
      </w:r>
      <w:r w:rsidRPr="00E306D8">
        <w:rPr>
          <w:rFonts w:ascii="Arial" w:hAnsi="Arial" w:cs="Arial"/>
          <w:sz w:val="16"/>
          <w:szCs w:val="16"/>
        </w:rPr>
        <w:t>if the distribution does not meet one of the exceptions.</w:t>
      </w:r>
    </w:p>
    <w:p w14:paraId="58229059"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410895FA"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The following special rules also apply to rollovers between HSAs, or from an Archer MSA to an HSA:</w:t>
      </w:r>
    </w:p>
    <w:p w14:paraId="016E6407"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0300099C" w14:textId="77777777" w:rsidR="00DE175D" w:rsidRPr="00E306D8" w:rsidRDefault="00DE175D">
      <w:pPr>
        <w:numPr>
          <w:ilvl w:val="0"/>
          <w:numId w:val="7"/>
        </w:num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The rollover must be completed no later than the 60th day after the day the distribution was received.</w:t>
      </w:r>
    </w:p>
    <w:p w14:paraId="337D4778" w14:textId="77777777" w:rsidR="00DE175D" w:rsidRPr="00E306D8" w:rsidRDefault="00DE175D">
      <w:pPr>
        <w:numPr>
          <w:ilvl w:val="0"/>
          <w:numId w:val="7"/>
        </w:num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 xml:space="preserve">A total distribution is not required from the distributing HSA or MSA in order to make a rollover contribution into another HSA. </w:t>
      </w:r>
    </w:p>
    <w:p w14:paraId="682B827F"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p>
    <w:p w14:paraId="683A20A8" w14:textId="77777777" w:rsidR="00DE175D" w:rsidRPr="00E306D8" w:rsidRDefault="00DE175D">
      <w:pPr>
        <w:pStyle w:val="BodyTextIndent3"/>
        <w:rPr>
          <w:rFonts w:ascii="Arial" w:hAnsi="Arial" w:cs="Arial"/>
          <w:sz w:val="16"/>
          <w:szCs w:val="16"/>
        </w:rPr>
      </w:pPr>
      <w:r w:rsidRPr="00E306D8">
        <w:rPr>
          <w:rFonts w:ascii="Arial" w:hAnsi="Arial" w:cs="Arial"/>
          <w:sz w:val="16"/>
          <w:szCs w:val="16"/>
        </w:rPr>
        <w:lastRenderedPageBreak/>
        <w:t>If a rollover is made from an HSA or MSA to an HSA, another rollover cannot be made until 12 months has passed since the first rollover.  If a second rollover is made before the 12-month period has expired, such subsequent rollover cannot be treated as a tax-free rollover, and thus will be considered a taxable distribution.</w:t>
      </w:r>
    </w:p>
    <w:p w14:paraId="1903BF60" w14:textId="77777777" w:rsidR="00DE175D" w:rsidRPr="00E306D8" w:rsidRDefault="00DE175D">
      <w:pPr>
        <w:tabs>
          <w:tab w:val="left" w:pos="-720"/>
          <w:tab w:val="left" w:pos="-233"/>
          <w:tab w:val="left" w:pos="0"/>
          <w:tab w:val="left" w:pos="153"/>
          <w:tab w:val="left" w:pos="484"/>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3FD18065" w14:textId="77777777" w:rsidR="00DE175D" w:rsidRPr="00E306D8" w:rsidRDefault="00DE175D">
      <w:pPr>
        <w:pStyle w:val="BodyText"/>
        <w:tabs>
          <w:tab w:val="clear" w:pos="871"/>
          <w:tab w:val="left" w:pos="0"/>
        </w:tabs>
        <w:rPr>
          <w:rFonts w:ascii="Arial" w:hAnsi="Arial" w:cs="Arial"/>
          <w:sz w:val="16"/>
          <w:szCs w:val="16"/>
        </w:rPr>
      </w:pPr>
      <w:r w:rsidRPr="00E306D8">
        <w:rPr>
          <w:rFonts w:ascii="Arial" w:hAnsi="Arial" w:cs="Arial"/>
          <w:sz w:val="16"/>
          <w:szCs w:val="16"/>
        </w:rPr>
        <w:t>If an HSA is inherited by another person due to the death of the Account Beneficiary, no rollover is permitted unless the spouse of the decedent is the designated beneficiary.</w:t>
      </w:r>
    </w:p>
    <w:p w14:paraId="63377735" w14:textId="77777777" w:rsidR="00DE175D" w:rsidRPr="00E306D8" w:rsidRDefault="00DE175D">
      <w:pPr>
        <w:pStyle w:val="BodyText"/>
        <w:tabs>
          <w:tab w:val="clear" w:pos="871"/>
          <w:tab w:val="left" w:pos="0"/>
        </w:tabs>
        <w:rPr>
          <w:rFonts w:ascii="Arial" w:hAnsi="Arial" w:cs="Arial"/>
          <w:sz w:val="16"/>
          <w:szCs w:val="16"/>
        </w:rPr>
      </w:pPr>
    </w:p>
    <w:p w14:paraId="61E52842" w14:textId="77777777" w:rsidR="00DE175D" w:rsidRPr="00E306D8" w:rsidRDefault="00DE175D">
      <w:pPr>
        <w:pStyle w:val="BodyText"/>
        <w:tabs>
          <w:tab w:val="clear" w:pos="871"/>
          <w:tab w:val="left" w:pos="0"/>
        </w:tabs>
        <w:rPr>
          <w:rFonts w:ascii="Arial" w:hAnsi="Arial" w:cs="Arial"/>
          <w:sz w:val="16"/>
          <w:szCs w:val="16"/>
        </w:rPr>
      </w:pPr>
      <w:r w:rsidRPr="00E306D8">
        <w:rPr>
          <w:rFonts w:ascii="Arial" w:hAnsi="Arial" w:cs="Arial"/>
          <w:sz w:val="16"/>
          <w:szCs w:val="16"/>
        </w:rPr>
        <w:t>Rollovers from any other type of account (such as IRAs, health reimbursement arrangements, or health flexible spending arrangements) to an HSA are not permitted.</w:t>
      </w:r>
    </w:p>
    <w:p w14:paraId="2F465D6B" w14:textId="77777777" w:rsidR="00DE175D" w:rsidRPr="00E306D8" w:rsidRDefault="00DE175D">
      <w:pPr>
        <w:pStyle w:val="BodyText"/>
        <w:tabs>
          <w:tab w:val="clear" w:pos="871"/>
          <w:tab w:val="left" w:pos="0"/>
        </w:tabs>
        <w:rPr>
          <w:rFonts w:ascii="Arial" w:hAnsi="Arial" w:cs="Arial"/>
          <w:sz w:val="16"/>
          <w:szCs w:val="16"/>
        </w:rPr>
      </w:pPr>
    </w:p>
    <w:p w14:paraId="397AABDC" w14:textId="77777777" w:rsidR="00DE175D" w:rsidRPr="00E306D8" w:rsidRDefault="00DE175D">
      <w:pPr>
        <w:pStyle w:val="BodyText"/>
        <w:tabs>
          <w:tab w:val="clear" w:pos="871"/>
          <w:tab w:val="left" w:pos="0"/>
        </w:tabs>
        <w:rPr>
          <w:rFonts w:ascii="Arial" w:hAnsi="Arial" w:cs="Arial"/>
          <w:b/>
          <w:bCs/>
          <w:sz w:val="16"/>
          <w:szCs w:val="16"/>
        </w:rPr>
      </w:pPr>
      <w:r w:rsidRPr="00E306D8">
        <w:rPr>
          <w:rFonts w:ascii="Arial" w:hAnsi="Arial" w:cs="Arial"/>
          <w:b/>
          <w:bCs/>
          <w:sz w:val="16"/>
          <w:szCs w:val="16"/>
        </w:rPr>
        <w:t>One-Time Transfer from an FSA or HRA to an HSA</w:t>
      </w:r>
    </w:p>
    <w:p w14:paraId="321FF688" w14:textId="77777777" w:rsidR="00DE175D" w:rsidRPr="00E306D8" w:rsidRDefault="00DE175D">
      <w:pPr>
        <w:pStyle w:val="BodyText"/>
        <w:tabs>
          <w:tab w:val="clear" w:pos="871"/>
          <w:tab w:val="left" w:pos="0"/>
        </w:tabs>
        <w:rPr>
          <w:rFonts w:ascii="Arial" w:hAnsi="Arial" w:cs="Arial"/>
          <w:b/>
          <w:bCs/>
          <w:sz w:val="16"/>
          <w:szCs w:val="16"/>
        </w:rPr>
      </w:pPr>
    </w:p>
    <w:p w14:paraId="0F41908F" w14:textId="77777777" w:rsidR="00DE175D" w:rsidRPr="00E306D8" w:rsidRDefault="00DE175D">
      <w:pPr>
        <w:pStyle w:val="BodyText"/>
        <w:rPr>
          <w:rFonts w:ascii="Arial" w:hAnsi="Arial" w:cs="Arial"/>
          <w:sz w:val="16"/>
          <w:szCs w:val="16"/>
        </w:rPr>
      </w:pPr>
      <w:r w:rsidRPr="00E306D8">
        <w:rPr>
          <w:rFonts w:ascii="Arial" w:hAnsi="Arial" w:cs="Arial"/>
          <w:sz w:val="16"/>
          <w:szCs w:val="16"/>
        </w:rPr>
        <w:t>Unused amounts in a Health Flexible Spending Arrangement (FSA) are forfeited at the end of each year.  Balances in Health Reimbursement Arrangements (HRAs) are amounts solely funded by the employer and employees do not contribute to the HRA.</w:t>
      </w:r>
    </w:p>
    <w:p w14:paraId="6153668F" w14:textId="77777777" w:rsidR="00DE175D" w:rsidRPr="00E306D8" w:rsidRDefault="00DE175D">
      <w:pPr>
        <w:pStyle w:val="BodyText"/>
        <w:rPr>
          <w:rFonts w:ascii="Arial" w:hAnsi="Arial" w:cs="Arial"/>
          <w:sz w:val="16"/>
          <w:szCs w:val="16"/>
        </w:rPr>
      </w:pPr>
    </w:p>
    <w:p w14:paraId="57926705" w14:textId="77777777" w:rsidR="00DE175D" w:rsidRPr="00E306D8" w:rsidRDefault="00DE175D">
      <w:pPr>
        <w:pStyle w:val="BodyText"/>
        <w:rPr>
          <w:rFonts w:ascii="Arial" w:hAnsi="Arial" w:cs="Arial"/>
          <w:sz w:val="16"/>
          <w:szCs w:val="16"/>
        </w:rPr>
      </w:pPr>
      <w:r w:rsidRPr="00E306D8">
        <w:rPr>
          <w:rFonts w:ascii="Arial" w:hAnsi="Arial" w:cs="Arial"/>
          <w:sz w:val="16"/>
          <w:szCs w:val="16"/>
        </w:rPr>
        <w:t xml:space="preserve">Under the Tax Relief and Health Care Act of 2006, an HSA-eligible individual may make a one-time, tax-free transfer from an FSA or HRA to an HSA called a “qualified HSA distribution”. The amount transferred is limited to the lesser of (1) the balance in the FSA or HRA on September 21, 2006; or (2) the balance in the FSA or HRA on the date of the transfer.  Also, this one-time transfer must be done on or before December 31, 2011.  </w:t>
      </w:r>
    </w:p>
    <w:p w14:paraId="26871A50" w14:textId="77777777" w:rsidR="00DE175D" w:rsidRPr="00E306D8" w:rsidRDefault="00DE175D">
      <w:pPr>
        <w:pStyle w:val="BodyText"/>
        <w:rPr>
          <w:rFonts w:ascii="Arial" w:hAnsi="Arial" w:cs="Arial"/>
          <w:sz w:val="16"/>
          <w:szCs w:val="16"/>
        </w:rPr>
      </w:pPr>
    </w:p>
    <w:p w14:paraId="28092D54" w14:textId="77777777" w:rsidR="00DE175D" w:rsidRPr="00E306D8" w:rsidRDefault="00DE175D">
      <w:pPr>
        <w:pStyle w:val="BodyText"/>
        <w:rPr>
          <w:rFonts w:ascii="Arial" w:hAnsi="Arial" w:cs="Arial"/>
          <w:sz w:val="16"/>
          <w:szCs w:val="16"/>
        </w:rPr>
      </w:pPr>
      <w:r w:rsidRPr="00E306D8">
        <w:rPr>
          <w:rFonts w:ascii="Arial" w:hAnsi="Arial" w:cs="Arial"/>
          <w:sz w:val="16"/>
          <w:szCs w:val="16"/>
        </w:rPr>
        <w:t xml:space="preserve">The transferred amount is treated as a rollover contribution to the HSA and thus does not reduce the HSA-eligible individual’s HSA contribution limit for the year of the transfer.  The amount transferred from the FSA or HRA to the HSA must be made directly by the employer to the trustee or custodian of the HSA. This provision applies only to existing FSAs or HRAs on September 21, 2006.  An FSA or HRA established after September 21, 2006, would have had a balance of zero on September 21, 2006, consequently having zero eligible to make this one-time transfer contribution.  </w:t>
      </w:r>
    </w:p>
    <w:p w14:paraId="031CC730" w14:textId="77777777" w:rsidR="00DE175D" w:rsidRPr="00E306D8" w:rsidRDefault="00DE175D">
      <w:pPr>
        <w:pStyle w:val="BodyText"/>
        <w:rPr>
          <w:rFonts w:ascii="Arial" w:hAnsi="Arial" w:cs="Arial"/>
          <w:sz w:val="16"/>
          <w:szCs w:val="16"/>
        </w:rPr>
      </w:pPr>
    </w:p>
    <w:p w14:paraId="02121D7C" w14:textId="77777777" w:rsidR="00DE175D" w:rsidRPr="00E306D8" w:rsidRDefault="00DE175D">
      <w:pPr>
        <w:pStyle w:val="BodyText"/>
        <w:rPr>
          <w:rFonts w:ascii="Arial" w:hAnsi="Arial" w:cs="Arial"/>
          <w:sz w:val="16"/>
          <w:szCs w:val="16"/>
        </w:rPr>
      </w:pPr>
      <w:r w:rsidRPr="00E306D8">
        <w:rPr>
          <w:rFonts w:ascii="Arial" w:hAnsi="Arial" w:cs="Arial"/>
          <w:sz w:val="16"/>
          <w:szCs w:val="16"/>
        </w:rPr>
        <w:t>If the HSA-eligible individual makes this one-time transfer from an FSA or HRA to an HSA, but then ceases to be an HSA-eligible individual at any time during the “testing period”, the amount transferred will be taxed and subject to an additional 10% tax for the year the individual ceases to be HSA-eligible.  This taxation does not apply if the individual dies or becomes disabled.  For this purpose, the testing period begins with the month in which the qualified HSA distribution is transferred to the HSA and ends on the last day of the 12</w:t>
      </w:r>
      <w:r w:rsidRPr="00E306D8">
        <w:rPr>
          <w:rFonts w:ascii="Arial" w:hAnsi="Arial" w:cs="Arial"/>
          <w:sz w:val="16"/>
          <w:szCs w:val="16"/>
          <w:vertAlign w:val="superscript"/>
        </w:rPr>
        <w:t>th</w:t>
      </w:r>
      <w:r w:rsidRPr="00E306D8">
        <w:rPr>
          <w:rFonts w:ascii="Arial" w:hAnsi="Arial" w:cs="Arial"/>
          <w:sz w:val="16"/>
          <w:szCs w:val="16"/>
        </w:rPr>
        <w:t xml:space="preserve"> month following such month. The amount transferred is treated as an employer contribution made to the employee’s HSA, and therefore is not deductible by the employee.  </w:t>
      </w:r>
    </w:p>
    <w:p w14:paraId="0C01D580" w14:textId="77777777" w:rsidR="00DE175D" w:rsidRPr="00E306D8" w:rsidRDefault="00D04E64">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Pr>
          <w:noProof/>
        </w:rPr>
        <w:pict w14:anchorId="212DE29E">
          <v:rect id="_x0000_s1038" style="position:absolute;margin-left:10.4pt;margin-top:0;width:519.2pt;height:25.2pt;z-index:-1;mso-position-horizontal-relative:margin" o:allowincell="f" filled="f" stroked="f" strokeweight="0">
            <v:textbox inset="0,0,0,0">
              <w:txbxContent>
                <w:p w14:paraId="603BD3E7" w14:textId="77777777" w:rsidR="00DE175D" w:rsidRDefault="00DE175D"/>
              </w:txbxContent>
            </v:textbox>
            <w10:wrap anchorx="margin"/>
            <w10:anchorlock/>
          </v:rect>
        </w:pict>
      </w:r>
    </w:p>
    <w:p w14:paraId="3D68437F" w14:textId="77777777" w:rsidR="00DE175D" w:rsidRPr="00627613" w:rsidRDefault="00DE175D">
      <w:pPr>
        <w:pStyle w:val="Heading4"/>
        <w:rPr>
          <w:rFonts w:ascii="Arial" w:hAnsi="Arial" w:cs="Arial"/>
        </w:rPr>
      </w:pPr>
      <w:r w:rsidRPr="00E306D8">
        <w:rPr>
          <w:rFonts w:ascii="Arial" w:hAnsi="Arial" w:cs="Arial"/>
          <w:sz w:val="16"/>
          <w:szCs w:val="16"/>
        </w:rPr>
        <w:tab/>
      </w:r>
      <w:r w:rsidRPr="00627613">
        <w:rPr>
          <w:rFonts w:ascii="Arial" w:hAnsi="Arial" w:cs="Arial"/>
        </w:rPr>
        <w:t>TRANSFERS</w:t>
      </w:r>
    </w:p>
    <w:p w14:paraId="63F23399"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5DB261C0"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A direct transfer of all or a portion of funds is permitted from this HSA to another HSA or from another HSA or MSA to this HSA. Transfers do not constitute a distribution since the funds are not treated as received. The monies are transferred directly to the new custodian or trustee.  Direct transfers are not subject to the 60-day period or the 12-month rule described above under “Rollover HSAs”.</w:t>
      </w:r>
    </w:p>
    <w:p w14:paraId="1F5CF58B"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4C449376"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If all or a portion of an HSA is transferred to a former spouse's HSA under a divorce decree (or under a written instrument incident to divorce) or separation instrument, the HSA Account Beneficiary will not be deemed to have made a taxable distribution, but merely a transfer. The portion so transferred will be treated at the time of the transfer as the HSA of the Account Beneficiary’s spouse or former spouse.</w:t>
      </w:r>
    </w:p>
    <w:p w14:paraId="7DD9F805"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2E0CD612"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A direct transfer of all or a portion of funds is permitted from this HSA to another HSA or from another HSA or MSA to this HSA. Transfers do not constitute a distribution since the funds are not treated as received. The monies are transferred directly to the new trustee or custodian.  Direct transfers are not subject to the 60-day period or the 12-month rule described above under “Rollover HSAs”.</w:t>
      </w:r>
    </w:p>
    <w:p w14:paraId="3D7D4CED"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0AFCF884"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If all or a portion of an HSA is transferred to a former spouse's HSA under a divorce decree (or under a written instrument incident to divorce) or separation instrument, the HSA Account Beneficiary will not be deemed to have made a taxable distribution, but merely a transfer. The portion so transferred will be treated at the time of the transfer as the HSA of the Account Beneficiary’s spouse or former spouse.</w:t>
      </w:r>
    </w:p>
    <w:p w14:paraId="25D6A052"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35D11E64"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Special rules apply to a one-time transfer from an FSA or HRA to an HSA.  Such transfer is treated as a rollover as described under “Rollover HSAs.”</w:t>
      </w:r>
    </w:p>
    <w:p w14:paraId="3287A970"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197BEFA1"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Special rules apply to a one-time transfer from an IRA to an HSA.  Such transfer is treated as a regular contribution for the year of the transfer as described earlier under “Contributions”.</w:t>
      </w:r>
    </w:p>
    <w:p w14:paraId="42A4A0F8" w14:textId="77777777" w:rsidR="00DE175D" w:rsidRPr="00E306D8" w:rsidRDefault="00D04E64">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Pr>
          <w:noProof/>
        </w:rPr>
        <w:pict w14:anchorId="785B880F">
          <v:rect id="_x0000_s1039" style="position:absolute;margin-left:10.4pt;margin-top:.35pt;width:519.2pt;height:25.2pt;z-index:-5;mso-position-horizontal-relative:margin" o:allowincell="f" filled="f" stroked="f" strokeweight="0">
            <v:textbox style="mso-next-textbox:#_x0000_s1039" inset="0,0,0,0">
              <w:txbxContent>
                <w:p w14:paraId="2D5ECF53" w14:textId="77777777" w:rsidR="00DE175D" w:rsidRDefault="00DE175D"/>
              </w:txbxContent>
            </v:textbox>
            <w10:wrap anchorx="margin"/>
            <w10:anchorlock/>
          </v:rect>
        </w:pict>
      </w:r>
    </w:p>
    <w:p w14:paraId="40C02DC0" w14:textId="77777777" w:rsidR="00DE175D" w:rsidRPr="00627613" w:rsidRDefault="00DE175D">
      <w:pPr>
        <w:pBdr>
          <w:top w:val="double" w:sz="4" w:space="3" w:color="auto"/>
          <w:left w:val="double" w:sz="4" w:space="4" w:color="auto"/>
          <w:bottom w:val="double" w:sz="4" w:space="1" w:color="auto"/>
          <w:right w:val="double" w:sz="4" w:space="4" w:color="auto"/>
        </w:pBdr>
        <w:tabs>
          <w:tab w:val="center" w:pos="5400"/>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rPr>
      </w:pPr>
      <w:r w:rsidRPr="00E306D8">
        <w:rPr>
          <w:rFonts w:ascii="Arial" w:hAnsi="Arial" w:cs="Arial"/>
          <w:sz w:val="16"/>
          <w:szCs w:val="16"/>
        </w:rPr>
        <w:tab/>
      </w:r>
      <w:r w:rsidRPr="00627613">
        <w:rPr>
          <w:rFonts w:ascii="Arial" w:hAnsi="Arial" w:cs="Arial"/>
          <w:b/>
          <w:bCs/>
        </w:rPr>
        <w:t>DISTRIBUTIONS</w:t>
      </w:r>
    </w:p>
    <w:p w14:paraId="27A7E88E"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6F916633" w14:textId="77777777" w:rsidR="00DE175D" w:rsidRPr="00E306D8" w:rsidRDefault="00DE175D">
      <w:pPr>
        <w:pStyle w:val="Heading2"/>
        <w:tabs>
          <w:tab w:val="clear" w:pos="-432"/>
          <w:tab w:val="clear" w:pos="0"/>
          <w:tab w:val="clear" w:pos="55"/>
          <w:tab w:val="clear" w:pos="772"/>
          <w:tab w:val="clear" w:pos="1159"/>
          <w:tab w:val="clear" w:pos="1380"/>
          <w:tab w:val="clear" w:pos="1728"/>
          <w:tab w:val="clear" w:pos="2097"/>
          <w:tab w:val="clear" w:pos="2448"/>
          <w:tab w:val="clear" w:pos="2815"/>
          <w:tab w:val="clear" w:pos="3168"/>
          <w:tab w:val="clear" w:pos="3532"/>
          <w:tab w:val="clear" w:pos="3888"/>
          <w:tab w:val="clear" w:pos="4250"/>
          <w:tab w:val="clear" w:pos="4608"/>
          <w:tab w:val="clear" w:pos="4968"/>
          <w:tab w:val="clear" w:pos="5328"/>
          <w:tab w:val="clear" w:pos="5685"/>
          <w:tab w:val="clear" w:pos="6048"/>
          <w:tab w:val="clear" w:pos="6403"/>
          <w:tab w:val="clear" w:pos="6768"/>
          <w:tab w:val="clear" w:pos="7488"/>
          <w:tab w:val="clear" w:pos="8208"/>
          <w:tab w:val="clear" w:pos="8928"/>
          <w:tab w:val="clear" w:pos="9648"/>
          <w:tab w:val="clear" w:pos="10368"/>
          <w:tab w:val="clear" w:pos="11088"/>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Distributions – In General</w:t>
      </w:r>
    </w:p>
    <w:p w14:paraId="380AB1D5"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p>
    <w:p w14:paraId="0D55033C"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Distributions from an HSA are permitted at any time.  The custodian or trustee may, in its own discretion, permit payments from this HSA through any of the following:</w:t>
      </w:r>
    </w:p>
    <w:p w14:paraId="1169D9E2"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24D878B6"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1.</w:t>
      </w:r>
      <w:r w:rsidRPr="00E306D8">
        <w:rPr>
          <w:rFonts w:ascii="Arial" w:hAnsi="Arial" w:cs="Arial"/>
          <w:sz w:val="16"/>
          <w:szCs w:val="16"/>
        </w:rPr>
        <w:tab/>
        <w:t>Payments made directly to the Account Beneficiary;</w:t>
      </w:r>
    </w:p>
    <w:p w14:paraId="1F9BAE25"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2.</w:t>
      </w:r>
      <w:r w:rsidRPr="00E306D8">
        <w:rPr>
          <w:rFonts w:ascii="Arial" w:hAnsi="Arial" w:cs="Arial"/>
          <w:sz w:val="16"/>
          <w:szCs w:val="16"/>
        </w:rPr>
        <w:tab/>
        <w:t>Payments made directly to the medical service provider;</w:t>
      </w:r>
    </w:p>
    <w:p w14:paraId="3274749E"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3.</w:t>
      </w:r>
      <w:r w:rsidRPr="00E306D8">
        <w:rPr>
          <w:rFonts w:ascii="Arial" w:hAnsi="Arial" w:cs="Arial"/>
          <w:sz w:val="16"/>
          <w:szCs w:val="16"/>
        </w:rPr>
        <w:tab/>
        <w:t>Check writing capabilities; or</w:t>
      </w:r>
    </w:p>
    <w:p w14:paraId="38AAAD90"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4.</w:t>
      </w:r>
      <w:r w:rsidRPr="00E306D8">
        <w:rPr>
          <w:rFonts w:ascii="Arial" w:hAnsi="Arial" w:cs="Arial"/>
          <w:sz w:val="16"/>
          <w:szCs w:val="16"/>
        </w:rPr>
        <w:tab/>
        <w:t>Debit, credit or stored-value cards.</w:t>
      </w:r>
    </w:p>
    <w:p w14:paraId="06D130D4"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224ADB62" w14:textId="77777777" w:rsidR="00DE175D" w:rsidRPr="00E306D8" w:rsidRDefault="00DE175D">
      <w:pPr>
        <w:pStyle w:val="BodyText"/>
        <w:rPr>
          <w:rFonts w:ascii="Arial" w:hAnsi="Arial" w:cs="Arial"/>
          <w:sz w:val="16"/>
          <w:szCs w:val="16"/>
        </w:rPr>
      </w:pPr>
      <w:r w:rsidRPr="00E306D8">
        <w:rPr>
          <w:rFonts w:ascii="Arial" w:hAnsi="Arial" w:cs="Arial"/>
          <w:sz w:val="16"/>
          <w:szCs w:val="16"/>
        </w:rPr>
        <w:t>The Account Beneficiary may request a distribution from the HSA as qualified medical expenses are incurred, or may periodically reimburse himself or herself from the HSA for qualified medical expenses that have been incurred and paid by the individual.</w:t>
      </w:r>
    </w:p>
    <w:p w14:paraId="2CCEF214" w14:textId="7C27FD34" w:rsidR="00DE175D"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25299D8B" w14:textId="488D9578" w:rsidR="00BE5875" w:rsidRDefault="00BE5875">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7AABEA5E" w14:textId="304B06D2" w:rsidR="00BE5875" w:rsidRDefault="00BE5875">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495164B4" w14:textId="529132FE" w:rsidR="00BE5875" w:rsidRDefault="00BE5875">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275E1FCE" w14:textId="77777777" w:rsidR="00BE5875" w:rsidRPr="00E306D8" w:rsidRDefault="00BE5875">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1A29BAF1"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b/>
          <w:bCs/>
          <w:sz w:val="16"/>
          <w:szCs w:val="16"/>
        </w:rPr>
        <w:lastRenderedPageBreak/>
        <w:t>Taxation of Distributions</w:t>
      </w:r>
    </w:p>
    <w:p w14:paraId="4DF56294"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59D395FD"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 xml:space="preserve">Any amounts distributed from an HSA for qualified medical expenses of the Account Beneficiary, his or her spouse, or dependents </w:t>
      </w:r>
      <w:r w:rsidRPr="00E306D8">
        <w:rPr>
          <w:rFonts w:ascii="Arial" w:hAnsi="Arial" w:cs="Arial"/>
          <w:i/>
          <w:iCs/>
          <w:sz w:val="16"/>
          <w:szCs w:val="16"/>
        </w:rPr>
        <w:t>are not</w:t>
      </w:r>
      <w:r w:rsidRPr="00E306D8">
        <w:rPr>
          <w:rFonts w:ascii="Arial" w:hAnsi="Arial" w:cs="Arial"/>
          <w:sz w:val="16"/>
          <w:szCs w:val="16"/>
        </w:rPr>
        <w:t xml:space="preserve"> included in the Account Beneficiary’s gross income for the year and </w:t>
      </w:r>
      <w:r w:rsidRPr="00E306D8">
        <w:rPr>
          <w:rFonts w:ascii="Arial" w:hAnsi="Arial" w:cs="Arial"/>
          <w:i/>
          <w:iCs/>
          <w:sz w:val="16"/>
          <w:szCs w:val="16"/>
        </w:rPr>
        <w:t>are not</w:t>
      </w:r>
      <w:r w:rsidRPr="00E306D8">
        <w:rPr>
          <w:rFonts w:ascii="Arial" w:hAnsi="Arial" w:cs="Arial"/>
          <w:sz w:val="16"/>
          <w:szCs w:val="16"/>
        </w:rPr>
        <w:t xml:space="preserve"> subject to</w:t>
      </w:r>
      <w:r>
        <w:rPr>
          <w:rFonts w:ascii="Arial" w:hAnsi="Arial" w:cs="Arial"/>
          <w:sz w:val="16"/>
          <w:szCs w:val="16"/>
        </w:rPr>
        <w:t xml:space="preserve"> any </w:t>
      </w:r>
      <w:r w:rsidRPr="00E306D8">
        <w:rPr>
          <w:rFonts w:ascii="Arial" w:hAnsi="Arial" w:cs="Arial"/>
          <w:sz w:val="16"/>
          <w:szCs w:val="16"/>
        </w:rPr>
        <w:t xml:space="preserve">additional income tax. Amounts in an HSA can be used for qualified medical expenses and will be excludable from gross income even if the individual is not currently eligible for contributions to the HSA. </w:t>
      </w:r>
    </w:p>
    <w:p w14:paraId="252DFD07"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7050C185"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 xml:space="preserve">Any amounts distributed from an HSA that are not used to exclusively pay for qualified medical expenses of the Account Beneficiary, his or her spouse, or dependents </w:t>
      </w:r>
      <w:r w:rsidRPr="00E306D8">
        <w:rPr>
          <w:rFonts w:ascii="Arial" w:hAnsi="Arial" w:cs="Arial"/>
          <w:i/>
          <w:iCs/>
          <w:sz w:val="16"/>
          <w:szCs w:val="16"/>
        </w:rPr>
        <w:t>are</w:t>
      </w:r>
      <w:r w:rsidRPr="00E306D8">
        <w:rPr>
          <w:rFonts w:ascii="Arial" w:hAnsi="Arial" w:cs="Arial"/>
          <w:sz w:val="16"/>
          <w:szCs w:val="16"/>
        </w:rPr>
        <w:t xml:space="preserve"> included in the gross income of the Account Beneficiary. Also, such distributions will be subject to an additional 10% income tax</w:t>
      </w:r>
      <w:r>
        <w:rPr>
          <w:rFonts w:ascii="Arial" w:hAnsi="Arial" w:cs="Arial"/>
          <w:sz w:val="16"/>
          <w:szCs w:val="16"/>
        </w:rPr>
        <w:t xml:space="preserve"> (20% beginning in 2011)</w:t>
      </w:r>
      <w:r w:rsidRPr="00E306D8">
        <w:rPr>
          <w:rFonts w:ascii="Arial" w:hAnsi="Arial" w:cs="Arial"/>
          <w:sz w:val="16"/>
          <w:szCs w:val="16"/>
        </w:rPr>
        <w:t>, unless another exception applies.</w:t>
      </w:r>
    </w:p>
    <w:p w14:paraId="651CEC32"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219E3520"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 xml:space="preserve">Exceptions to the </w:t>
      </w:r>
      <w:r>
        <w:rPr>
          <w:rFonts w:ascii="Arial" w:hAnsi="Arial" w:cs="Arial"/>
          <w:sz w:val="16"/>
          <w:szCs w:val="16"/>
        </w:rPr>
        <w:t>additional</w:t>
      </w:r>
      <w:r w:rsidRPr="00E306D8">
        <w:rPr>
          <w:rFonts w:ascii="Arial" w:hAnsi="Arial" w:cs="Arial"/>
          <w:sz w:val="16"/>
          <w:szCs w:val="16"/>
        </w:rPr>
        <w:t xml:space="preserve"> income tax include:</w:t>
      </w:r>
    </w:p>
    <w:p w14:paraId="4D68C2DF"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4708D255"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(a)</w:t>
      </w:r>
      <w:r w:rsidRPr="00E306D8">
        <w:rPr>
          <w:rFonts w:ascii="Arial" w:hAnsi="Arial" w:cs="Arial"/>
          <w:sz w:val="16"/>
          <w:szCs w:val="16"/>
        </w:rPr>
        <w:tab/>
        <w:t>Distributions due to the Account Beneficiary becoming disabled (defined under section 72(m)(7) IRC)</w:t>
      </w:r>
    </w:p>
    <w:p w14:paraId="3879E13E"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(b)</w:t>
      </w:r>
      <w:r w:rsidRPr="00E306D8">
        <w:rPr>
          <w:rFonts w:ascii="Arial" w:hAnsi="Arial" w:cs="Arial"/>
          <w:sz w:val="16"/>
          <w:szCs w:val="16"/>
        </w:rPr>
        <w:tab/>
        <w:t>Distributions made to the designated beneficiary(</w:t>
      </w:r>
      <w:proofErr w:type="spellStart"/>
      <w:r w:rsidRPr="00E306D8">
        <w:rPr>
          <w:rFonts w:ascii="Arial" w:hAnsi="Arial" w:cs="Arial"/>
          <w:sz w:val="16"/>
          <w:szCs w:val="16"/>
        </w:rPr>
        <w:t>ies</w:t>
      </w:r>
      <w:proofErr w:type="spellEnd"/>
      <w:r w:rsidRPr="00E306D8">
        <w:rPr>
          <w:rFonts w:ascii="Arial" w:hAnsi="Arial" w:cs="Arial"/>
          <w:sz w:val="16"/>
          <w:szCs w:val="16"/>
        </w:rPr>
        <w:t>) upon the death of the Account Beneficiary.</w:t>
      </w:r>
    </w:p>
    <w:p w14:paraId="36C2E39C"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(c)</w:t>
      </w:r>
      <w:r w:rsidRPr="00E306D8">
        <w:rPr>
          <w:rFonts w:ascii="Arial" w:hAnsi="Arial" w:cs="Arial"/>
          <w:sz w:val="16"/>
          <w:szCs w:val="16"/>
        </w:rPr>
        <w:tab/>
        <w:t>Distributions made to a taxpayer after such individual becomes eligible for Medicare. (The age specified in section 1811 of the Social Security Act. This is currently age 65.)</w:t>
      </w:r>
    </w:p>
    <w:p w14:paraId="6DA2BA93"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484" w:hanging="331"/>
        <w:rPr>
          <w:rFonts w:ascii="Arial" w:hAnsi="Arial" w:cs="Arial"/>
          <w:sz w:val="16"/>
          <w:szCs w:val="16"/>
        </w:rPr>
      </w:pPr>
      <w:r w:rsidRPr="00E306D8">
        <w:rPr>
          <w:rFonts w:ascii="Arial" w:hAnsi="Arial" w:cs="Arial"/>
          <w:sz w:val="16"/>
          <w:szCs w:val="16"/>
        </w:rPr>
        <w:t>(d)</w:t>
      </w:r>
      <w:r w:rsidRPr="00E306D8">
        <w:rPr>
          <w:rFonts w:ascii="Arial" w:hAnsi="Arial" w:cs="Arial"/>
          <w:sz w:val="16"/>
          <w:szCs w:val="16"/>
        </w:rPr>
        <w:tab/>
        <w:t>Distributions from an HSA that are subsequently rolled over to another HSA within 60 days after the day of receipt of the distribution and meet the other requirements for a Rollover HSA.</w:t>
      </w:r>
    </w:p>
    <w:p w14:paraId="16DC909E"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26A4B094"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bookmarkStart w:id="1" w:name="OLE_LINK1"/>
      <w:r w:rsidRPr="00E306D8">
        <w:rPr>
          <w:rFonts w:ascii="Arial" w:hAnsi="Arial" w:cs="Arial"/>
          <w:sz w:val="16"/>
          <w:szCs w:val="16"/>
        </w:rPr>
        <w:t>Distributions are not required to begin at age 70½.</w:t>
      </w:r>
    </w:p>
    <w:p w14:paraId="1716D391"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61BF252F"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The Account Beneficiary is solely responsible for determining the taxability or non-taxability of any distribution from an HSA.  IRS Form 8889 is filed by the taxpayer to report contributions to an HSA, distributions from an HSA, or an acquisition of interest in an HSA because of the death of the account beneficiary.</w:t>
      </w:r>
    </w:p>
    <w:p w14:paraId="7D026F29"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616F7818"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b/>
          <w:bCs/>
          <w:sz w:val="16"/>
          <w:szCs w:val="16"/>
        </w:rPr>
        <w:t>Death of the Account Beneficiary</w:t>
      </w:r>
    </w:p>
    <w:p w14:paraId="0C5F28D5"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39AE2D60"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Upon the Account Beneficiary’s death, any balance remaining in the HSA becomes the property of the designated beneficiary named in the HSA instrument as the designated beneficiary of the account.</w:t>
      </w:r>
    </w:p>
    <w:p w14:paraId="6A0F85FA"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7093BA4F"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If the Account Beneficiary designated his or her spouse as the designated beneficiary, the surviving spouse shall be automatically treated as the Account Beneficiary of the HSA after the original Account Beneficiary's death. This means that when the Account Beneficiary dies, if the surviving spouse is the designated beneficiary, then such account is assumed automatically by the surviving spouse as his or her own HSA and will then be treated as the Account Beneficiary for whom the HSA is maintained.  The surviving spouse is subject to income tax only to the extent distributions from the HSA are not used for qualified medical expenses.</w:t>
      </w:r>
    </w:p>
    <w:p w14:paraId="6E5F5784"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5AAD55AB"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If any other person is the designated beneficiary, then the HSA ceases to be an HSA on the date of the Account Beneficiary’s death.  If the designated beneficiary is a non-spouse, the fair market value of the HSA on the date of death is includible in such non-spouse beneficiary’s gross income for such taxable year. If the Account Beneficiary's estate is the designated beneficiary, then the fair market value of the HSA on the decedent’s date of death is includible in the decedent's gross income on the last tax return filed on behalf of the decedent. For such a person (except the decedent’s estate), the includable amount is reduced by any payments from the HSA made for the decedent’s qualified medical expenses, if paid within one year after death.</w:t>
      </w:r>
    </w:p>
    <w:p w14:paraId="46BC5E8E"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43845AD5"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An appropriate deduction is allowed under section 691(c) to any person (other than the decedent or the decedent’s spouse) with respect to amounts included in gross income by such person.</w:t>
      </w:r>
    </w:p>
    <w:p w14:paraId="479D70C6"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7DFC3C22"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b/>
          <w:bCs/>
          <w:sz w:val="16"/>
          <w:szCs w:val="16"/>
        </w:rPr>
        <w:t>Other Distributions</w:t>
      </w:r>
    </w:p>
    <w:p w14:paraId="509BED3F"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08E95E56"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Distributions from an HSA that are not used to pay qualified medical expenses are included in gross income for the year and may also be subject to an additional 10% income tax</w:t>
      </w:r>
      <w:r>
        <w:rPr>
          <w:rFonts w:ascii="Arial" w:hAnsi="Arial" w:cs="Arial"/>
          <w:sz w:val="16"/>
          <w:szCs w:val="16"/>
        </w:rPr>
        <w:t xml:space="preserve"> (20% beginning in 2011)</w:t>
      </w:r>
      <w:r w:rsidRPr="00E306D8">
        <w:rPr>
          <w:rFonts w:ascii="Arial" w:hAnsi="Arial" w:cs="Arial"/>
          <w:sz w:val="16"/>
          <w:szCs w:val="16"/>
        </w:rPr>
        <w:t>, unless the distribution is received due to death; disability;</w:t>
      </w:r>
      <w:r>
        <w:rPr>
          <w:rFonts w:ascii="Arial" w:hAnsi="Arial" w:cs="Arial"/>
          <w:sz w:val="16"/>
          <w:szCs w:val="16"/>
        </w:rPr>
        <w:t xml:space="preserve"> attaining age 65;</w:t>
      </w:r>
      <w:r w:rsidRPr="00E306D8">
        <w:rPr>
          <w:rFonts w:ascii="Arial" w:hAnsi="Arial" w:cs="Arial"/>
          <w:sz w:val="16"/>
          <w:szCs w:val="16"/>
        </w:rPr>
        <w:t xml:space="preserve"> a qualifying rollover distribution; or the timely withdrawal of the principal amount of an excess contribution.</w:t>
      </w:r>
    </w:p>
    <w:p w14:paraId="7BD4B18D"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29AC63C9" w14:textId="77777777" w:rsidR="00DE175D" w:rsidRPr="00E306D8" w:rsidRDefault="00DE175D">
      <w:pPr>
        <w:pStyle w:val="Heading7"/>
        <w:jc w:val="left"/>
        <w:rPr>
          <w:rFonts w:ascii="Arial" w:hAnsi="Arial" w:cs="Arial"/>
          <w:sz w:val="16"/>
          <w:szCs w:val="16"/>
        </w:rPr>
      </w:pPr>
      <w:r w:rsidRPr="00E306D8">
        <w:rPr>
          <w:rFonts w:ascii="Arial" w:hAnsi="Arial" w:cs="Arial"/>
          <w:sz w:val="16"/>
          <w:szCs w:val="16"/>
        </w:rPr>
        <w:t>Mistake of Fact Distributions</w:t>
      </w:r>
    </w:p>
    <w:p w14:paraId="557CEFB5"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p>
    <w:p w14:paraId="3504DCDA"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 xml:space="preserve">Distributions (or reimbursements) from an HSA may be returned if there was reasonable cause due to a mistake-of-fact for the </w:t>
      </w:r>
      <w:r>
        <w:rPr>
          <w:rFonts w:ascii="Arial" w:hAnsi="Arial" w:cs="Arial"/>
          <w:sz w:val="16"/>
          <w:szCs w:val="16"/>
        </w:rPr>
        <w:t>A</w:t>
      </w:r>
      <w:r w:rsidRPr="00E306D8">
        <w:rPr>
          <w:rFonts w:ascii="Arial" w:hAnsi="Arial" w:cs="Arial"/>
          <w:sz w:val="16"/>
          <w:szCs w:val="16"/>
        </w:rPr>
        <w:t xml:space="preserve">ccount </w:t>
      </w:r>
      <w:r>
        <w:rPr>
          <w:rFonts w:ascii="Arial" w:hAnsi="Arial" w:cs="Arial"/>
          <w:sz w:val="16"/>
          <w:szCs w:val="16"/>
        </w:rPr>
        <w:t>B</w:t>
      </w:r>
      <w:r w:rsidRPr="00E306D8">
        <w:rPr>
          <w:rFonts w:ascii="Arial" w:hAnsi="Arial" w:cs="Arial"/>
          <w:sz w:val="16"/>
          <w:szCs w:val="16"/>
        </w:rPr>
        <w:t xml:space="preserve">eneficiary to believe the expenses incurred were qualified medical expenses.  If there is ‘clear and convincing evidence’, the </w:t>
      </w:r>
      <w:r>
        <w:rPr>
          <w:rFonts w:ascii="Arial" w:hAnsi="Arial" w:cs="Arial"/>
          <w:sz w:val="16"/>
          <w:szCs w:val="16"/>
        </w:rPr>
        <w:t>A</w:t>
      </w:r>
      <w:r w:rsidRPr="00E306D8">
        <w:rPr>
          <w:rFonts w:ascii="Arial" w:hAnsi="Arial" w:cs="Arial"/>
          <w:sz w:val="16"/>
          <w:szCs w:val="16"/>
        </w:rPr>
        <w:t xml:space="preserve">ccount </w:t>
      </w:r>
      <w:r>
        <w:rPr>
          <w:rFonts w:ascii="Arial" w:hAnsi="Arial" w:cs="Arial"/>
          <w:sz w:val="16"/>
          <w:szCs w:val="16"/>
        </w:rPr>
        <w:t>B</w:t>
      </w:r>
      <w:r w:rsidRPr="00E306D8">
        <w:rPr>
          <w:rFonts w:ascii="Arial" w:hAnsi="Arial" w:cs="Arial"/>
          <w:sz w:val="16"/>
          <w:szCs w:val="16"/>
        </w:rPr>
        <w:t xml:space="preserve">eneficiary may repay the distribution to the HSA no later than April 15 of the year following the year the </w:t>
      </w:r>
      <w:r>
        <w:rPr>
          <w:rFonts w:ascii="Arial" w:hAnsi="Arial" w:cs="Arial"/>
          <w:sz w:val="16"/>
          <w:szCs w:val="16"/>
        </w:rPr>
        <w:t>A</w:t>
      </w:r>
      <w:r w:rsidRPr="00E306D8">
        <w:rPr>
          <w:rFonts w:ascii="Arial" w:hAnsi="Arial" w:cs="Arial"/>
          <w:sz w:val="16"/>
          <w:szCs w:val="16"/>
        </w:rPr>
        <w:t xml:space="preserve">ccount </w:t>
      </w:r>
      <w:r>
        <w:rPr>
          <w:rFonts w:ascii="Arial" w:hAnsi="Arial" w:cs="Arial"/>
          <w:sz w:val="16"/>
          <w:szCs w:val="16"/>
        </w:rPr>
        <w:t>B</w:t>
      </w:r>
      <w:r w:rsidRPr="00E306D8">
        <w:rPr>
          <w:rFonts w:ascii="Arial" w:hAnsi="Arial" w:cs="Arial"/>
          <w:sz w:val="16"/>
          <w:szCs w:val="16"/>
        </w:rPr>
        <w:t>eneficiary knew (or should have known) that the expense was not a qualified medical expense.  Amounts repaid under this circumstance are not included in gross income and are not subject to the additional income tax.  Repayment amounts will also not be treated as new contributions or as a rollover.</w:t>
      </w:r>
    </w:p>
    <w:bookmarkEnd w:id="1"/>
    <w:p w14:paraId="169978D4"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18BD2A7F" w14:textId="77777777" w:rsidR="00DE175D" w:rsidRPr="00E306D8" w:rsidRDefault="00DE175D">
      <w:pPr>
        <w:pStyle w:val="Heading2"/>
        <w:tabs>
          <w:tab w:val="clear" w:pos="-432"/>
          <w:tab w:val="clear" w:pos="0"/>
          <w:tab w:val="clear" w:pos="55"/>
          <w:tab w:val="clear" w:pos="772"/>
          <w:tab w:val="clear" w:pos="1159"/>
          <w:tab w:val="clear" w:pos="1380"/>
          <w:tab w:val="clear" w:pos="1728"/>
          <w:tab w:val="clear" w:pos="2097"/>
          <w:tab w:val="clear" w:pos="2448"/>
          <w:tab w:val="clear" w:pos="2815"/>
          <w:tab w:val="clear" w:pos="3168"/>
          <w:tab w:val="clear" w:pos="3532"/>
          <w:tab w:val="clear" w:pos="3888"/>
          <w:tab w:val="clear" w:pos="4250"/>
          <w:tab w:val="clear" w:pos="4608"/>
          <w:tab w:val="clear" w:pos="4968"/>
          <w:tab w:val="clear" w:pos="5328"/>
          <w:tab w:val="clear" w:pos="5685"/>
          <w:tab w:val="clear" w:pos="6048"/>
          <w:tab w:val="clear" w:pos="6403"/>
          <w:tab w:val="clear" w:pos="6768"/>
          <w:tab w:val="clear" w:pos="7488"/>
          <w:tab w:val="clear" w:pos="8208"/>
          <w:tab w:val="clear" w:pos="8928"/>
          <w:tab w:val="clear" w:pos="9648"/>
          <w:tab w:val="clear" w:pos="10368"/>
          <w:tab w:val="clear" w:pos="11088"/>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Coordination of Medical Expense Deduction</w:t>
      </w:r>
    </w:p>
    <w:p w14:paraId="2C13F692"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b/>
          <w:bCs/>
          <w:sz w:val="16"/>
          <w:szCs w:val="16"/>
        </w:rPr>
      </w:pPr>
    </w:p>
    <w:p w14:paraId="14E70DDE" w14:textId="77777777" w:rsidR="00DE175D" w:rsidRPr="00E306D8" w:rsidRDefault="00DE175D">
      <w:pPr>
        <w:pStyle w:val="BodyText"/>
        <w:rPr>
          <w:rFonts w:ascii="Arial" w:hAnsi="Arial" w:cs="Arial"/>
          <w:sz w:val="16"/>
          <w:szCs w:val="16"/>
        </w:rPr>
      </w:pPr>
      <w:r w:rsidRPr="00E306D8">
        <w:rPr>
          <w:rFonts w:ascii="Arial" w:hAnsi="Arial" w:cs="Arial"/>
          <w:sz w:val="16"/>
          <w:szCs w:val="16"/>
        </w:rPr>
        <w:t>For purposes of determining the amount of the medical expense deduction on the taxpayer’s Federal income tax return under section 213, any payment or distribution from an HSA for qualified medical expenses shall not be treated as an expense paid for medical care.  Tax-free HSA distributions used for qualified medical expenses reduce the taxpayer’s medical expense deduction for Federal income tax purposes.</w:t>
      </w:r>
    </w:p>
    <w:p w14:paraId="7F0BB46B" w14:textId="77777777" w:rsidR="00DE175D" w:rsidRPr="00E306D8" w:rsidRDefault="00D04E64">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Pr>
          <w:noProof/>
        </w:rPr>
        <w:pict w14:anchorId="6A7F9E49">
          <v:rect id="_x0000_s1040" style="position:absolute;margin-left:10.4pt;margin-top:.35pt;width:519.2pt;height:25.2pt;z-index:-4;mso-position-horizontal-relative:margin" o:allowincell="f" filled="f" stroked="f" strokeweight="0">
            <v:textbox inset="0,0,0,0">
              <w:txbxContent>
                <w:p w14:paraId="3F659D05" w14:textId="77777777" w:rsidR="00DE175D" w:rsidRDefault="00DE175D"/>
              </w:txbxContent>
            </v:textbox>
            <w10:wrap anchorx="margin"/>
            <w10:anchorlock/>
          </v:rect>
        </w:pict>
      </w:r>
    </w:p>
    <w:p w14:paraId="7F15649A" w14:textId="77777777" w:rsidR="00DE175D" w:rsidRPr="00627613" w:rsidRDefault="00DE175D">
      <w:pPr>
        <w:pStyle w:val="Heading3"/>
        <w:pBdr>
          <w:top w:val="double" w:sz="4" w:space="3" w:color="auto"/>
        </w:pBdr>
        <w:rPr>
          <w:rFonts w:ascii="Arial" w:hAnsi="Arial" w:cs="Arial"/>
        </w:rPr>
      </w:pPr>
      <w:r w:rsidRPr="00E306D8">
        <w:rPr>
          <w:rFonts w:ascii="Arial" w:hAnsi="Arial" w:cs="Arial"/>
          <w:sz w:val="16"/>
          <w:szCs w:val="16"/>
        </w:rPr>
        <w:tab/>
      </w:r>
      <w:r w:rsidRPr="00627613">
        <w:rPr>
          <w:rFonts w:ascii="Arial" w:hAnsi="Arial" w:cs="Arial"/>
        </w:rPr>
        <w:t>PROHIBITED TRANSACTIONS</w:t>
      </w:r>
    </w:p>
    <w:p w14:paraId="72C17256"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024C39F8"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If the Account Beneficiary or designated beneficiary engage in a prohibited transaction (as defined under Section 4975 of the Internal Revenue Code) with the HSA, it will lose its tax exemption and the value of the account is included in gross income for that taxable year. If any portion of an HSA is pledged as collateral for a loan, the amount so pledged will be treated as a distribution and will be included in gross income for that year.</w:t>
      </w:r>
    </w:p>
    <w:p w14:paraId="415881C9" w14:textId="77777777" w:rsidR="00DE175D" w:rsidRPr="00E306D8" w:rsidRDefault="00D04E64">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Pr>
          <w:noProof/>
        </w:rPr>
        <w:pict w14:anchorId="3CE833A8">
          <v:rect id="_x0000_s1041" style="position:absolute;margin-left:10.4pt;margin-top:.35pt;width:519.2pt;height:25.9pt;z-index:-3;mso-position-horizontal-relative:margin" o:allowincell="f" filled="f" stroked="f" strokeweight="0">
            <v:textbox inset="0,0,0,0">
              <w:txbxContent>
                <w:p w14:paraId="630212C1" w14:textId="77777777" w:rsidR="00DE175D" w:rsidRDefault="00DE175D"/>
              </w:txbxContent>
            </v:textbox>
            <w10:wrap anchorx="margin"/>
            <w10:anchorlock/>
          </v:rect>
        </w:pict>
      </w:r>
    </w:p>
    <w:p w14:paraId="7B77D9AE" w14:textId="77777777" w:rsidR="00DE175D" w:rsidRPr="00627613" w:rsidRDefault="00DE175D">
      <w:pPr>
        <w:pStyle w:val="Heading3"/>
        <w:pBdr>
          <w:top w:val="double" w:sz="4" w:space="3" w:color="auto"/>
        </w:pBdr>
        <w:rPr>
          <w:rFonts w:ascii="Arial" w:hAnsi="Arial" w:cs="Arial"/>
        </w:rPr>
      </w:pPr>
      <w:r w:rsidRPr="00E306D8">
        <w:rPr>
          <w:rFonts w:ascii="Arial" w:hAnsi="Arial" w:cs="Arial"/>
          <w:sz w:val="16"/>
          <w:szCs w:val="16"/>
        </w:rPr>
        <w:lastRenderedPageBreak/>
        <w:tab/>
      </w:r>
      <w:r w:rsidRPr="00627613">
        <w:rPr>
          <w:rFonts w:ascii="Arial" w:hAnsi="Arial" w:cs="Arial"/>
        </w:rPr>
        <w:t>PENALTIES</w:t>
      </w:r>
    </w:p>
    <w:p w14:paraId="3FE6DB00"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166C7355"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If a distribution is made for non-medical reasons from an HSA, an additional 10% income tax</w:t>
      </w:r>
      <w:r>
        <w:rPr>
          <w:rFonts w:ascii="Arial" w:hAnsi="Arial" w:cs="Arial"/>
          <w:sz w:val="16"/>
          <w:szCs w:val="16"/>
        </w:rPr>
        <w:t xml:space="preserve"> (20% beginning in 2011) </w:t>
      </w:r>
      <w:r w:rsidRPr="00E306D8">
        <w:rPr>
          <w:rFonts w:ascii="Arial" w:hAnsi="Arial" w:cs="Arial"/>
          <w:sz w:val="16"/>
          <w:szCs w:val="16"/>
        </w:rPr>
        <w:t>will apply on the taxable amount of the distribution, unless another exception applies discussed earlier.</w:t>
      </w:r>
    </w:p>
    <w:p w14:paraId="59913FAC"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34448160"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If an excess contribution is made to an HSA and it is not corrected on a timely basis, an excise tax of 6% is imposed on the excess amount. This tax will apply each year to any part or all of the excess that remains in the account.</w:t>
      </w:r>
    </w:p>
    <w:p w14:paraId="43241C30"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5B5A2EE2"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sidRPr="00E306D8">
        <w:rPr>
          <w:rFonts w:ascii="Arial" w:hAnsi="Arial" w:cs="Arial"/>
          <w:sz w:val="16"/>
          <w:szCs w:val="16"/>
        </w:rPr>
        <w:t>IRS Form 5329 must be filed with the Internal Revenue Service for any year an additional tax is due.</w:t>
      </w:r>
    </w:p>
    <w:p w14:paraId="2DC57EF3" w14:textId="77777777" w:rsidR="00DE175D" w:rsidRPr="00E306D8" w:rsidRDefault="00D04E64">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r>
        <w:rPr>
          <w:noProof/>
        </w:rPr>
        <w:pict w14:anchorId="33128568">
          <v:rect id="_x0000_s1042" style="position:absolute;margin-left:10.4pt;margin-top:.35pt;width:519.2pt;height:25.2pt;z-index:-2;mso-position-horizontal-relative:margin" o:allowincell="f" filled="f" stroked="f" strokeweight="0">
            <v:textbox inset="0,0,0,0">
              <w:txbxContent>
                <w:p w14:paraId="5ECB1235" w14:textId="77777777" w:rsidR="00DE175D" w:rsidRDefault="00DE175D"/>
              </w:txbxContent>
            </v:textbox>
            <w10:wrap anchorx="margin"/>
            <w10:anchorlock/>
          </v:rect>
        </w:pict>
      </w:r>
    </w:p>
    <w:p w14:paraId="0CA40ADE" w14:textId="77777777" w:rsidR="00DE175D" w:rsidRPr="00627613" w:rsidRDefault="00DE175D">
      <w:pPr>
        <w:pStyle w:val="Heading3"/>
        <w:pBdr>
          <w:top w:val="double" w:sz="4" w:space="3" w:color="auto"/>
        </w:pBdr>
        <w:rPr>
          <w:rFonts w:ascii="Arial" w:hAnsi="Arial" w:cs="Arial"/>
        </w:rPr>
      </w:pPr>
      <w:r w:rsidRPr="00E306D8">
        <w:rPr>
          <w:rFonts w:ascii="Arial" w:hAnsi="Arial" w:cs="Arial"/>
          <w:sz w:val="16"/>
          <w:szCs w:val="16"/>
        </w:rPr>
        <w:tab/>
      </w:r>
      <w:r w:rsidRPr="00627613">
        <w:rPr>
          <w:rFonts w:ascii="Arial" w:hAnsi="Arial" w:cs="Arial"/>
        </w:rPr>
        <w:t>FEDERAL ESTATE AND GIFT TAXES</w:t>
      </w:r>
    </w:p>
    <w:p w14:paraId="0C41B148" w14:textId="77777777" w:rsidR="00DE175D" w:rsidRPr="00E306D8" w:rsidRDefault="00DE175D">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sz w:val="16"/>
          <w:szCs w:val="16"/>
        </w:rPr>
      </w:pPr>
    </w:p>
    <w:p w14:paraId="4F3AC756" w14:textId="77777777" w:rsidR="00DE175D" w:rsidRDefault="00DE175D" w:rsidP="00B518C2">
      <w:pPr>
        <w:pStyle w:val="BodyText"/>
        <w:rPr>
          <w:rFonts w:ascii="Arial" w:hAnsi="Arial" w:cs="Arial"/>
          <w:sz w:val="16"/>
          <w:szCs w:val="16"/>
        </w:rPr>
      </w:pPr>
      <w:r w:rsidRPr="00E306D8">
        <w:rPr>
          <w:rFonts w:ascii="Arial" w:hAnsi="Arial" w:cs="Arial"/>
          <w:sz w:val="16"/>
          <w:szCs w:val="16"/>
        </w:rPr>
        <w:t>Generally, there is no specific exclusion for HSAs under the Federal estate tax rules. Therefore, in the event of death, the HSA balance will be includible in the Account Beneficiary’s gross estate for Federal estate tax purposes. However, if the surviving spouse is the beneficiary of the HSA, the amount in the HSA may qualify for the marital deduction available under Section 2056 of the Internal Revenue Code. A transfer of property for Federal gift tax purposes does not include an amount that a benefi</w:t>
      </w:r>
      <w:r>
        <w:rPr>
          <w:rFonts w:ascii="Arial" w:hAnsi="Arial" w:cs="Arial"/>
          <w:sz w:val="16"/>
          <w:szCs w:val="16"/>
        </w:rPr>
        <w:t>ciary receives from an HSA plan.</w:t>
      </w:r>
    </w:p>
    <w:p w14:paraId="1CFE0037" w14:textId="77777777" w:rsidR="00DE175D" w:rsidRDefault="00DE175D" w:rsidP="00B518C2">
      <w:pPr>
        <w:pStyle w:val="BodyText"/>
        <w:rPr>
          <w:rFonts w:ascii="Arial" w:hAnsi="Arial" w:cs="Arial"/>
          <w:sz w:val="16"/>
          <w:szCs w:val="16"/>
        </w:rPr>
      </w:pPr>
    </w:p>
    <w:p w14:paraId="575B0CE1" w14:textId="77777777" w:rsidR="00DE175D" w:rsidRDefault="00DE175D" w:rsidP="00B518C2">
      <w:pPr>
        <w:pStyle w:val="BodyText"/>
        <w:rPr>
          <w:rFonts w:ascii="Arial" w:hAnsi="Arial" w:cs="Arial"/>
          <w:sz w:val="16"/>
          <w:szCs w:val="16"/>
        </w:rPr>
      </w:pPr>
    </w:p>
    <w:p w14:paraId="5B09F7D7" w14:textId="77777777" w:rsidR="00DE175D" w:rsidRPr="00627613" w:rsidRDefault="00DE175D" w:rsidP="00B518C2">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rPr>
          <w:rFonts w:ascii="Arial" w:hAnsi="Arial" w:cs="Arial"/>
        </w:rPr>
      </w:pPr>
    </w:p>
    <w:sectPr w:rsidR="00DE175D" w:rsidRPr="00627613" w:rsidSect="00987CAC">
      <w:footerReference w:type="default" r:id="rId13"/>
      <w:footerReference w:type="first" r:id="rId14"/>
      <w:pgSz w:w="12240" w:h="15840"/>
      <w:pgMar w:top="432" w:right="720" w:bottom="432" w:left="720" w:header="432" w:footer="432" w:gutter="0"/>
      <w:pgNumType w:start="1"/>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C74B" w14:textId="77777777" w:rsidR="00D04E64" w:rsidRDefault="00D04E64">
      <w:r>
        <w:separator/>
      </w:r>
    </w:p>
  </w:endnote>
  <w:endnote w:type="continuationSeparator" w:id="0">
    <w:p w14:paraId="18D6947D" w14:textId="77777777" w:rsidR="00D04E64" w:rsidRDefault="00D04E64">
      <w:r>
        <w:continuationSeparator/>
      </w:r>
    </w:p>
  </w:endnote>
  <w:endnote w:type="continuationNotice" w:id="1">
    <w:p w14:paraId="7C188D2E" w14:textId="77777777" w:rsidR="00D04E64" w:rsidRDefault="00D04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6E69" w14:textId="77777777" w:rsidR="00DE175D" w:rsidRDefault="00DE175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E676B4" w14:textId="77777777" w:rsidR="00DE175D" w:rsidRDefault="00DE175D">
    <w:pPr>
      <w:pStyle w:val="Footer"/>
      <w:ind w:right="360"/>
      <w:rPr>
        <w:sz w:val="16"/>
        <w:szCs w:val="16"/>
      </w:rPr>
    </w:pPr>
    <w:r>
      <w:rPr>
        <w:sz w:val="16"/>
        <w:szCs w:val="16"/>
      </w:rPr>
      <w:t xml:space="preserve">Copyright 2006-2007, </w:t>
    </w:r>
    <w:proofErr w:type="spellStart"/>
    <w:r>
      <w:rPr>
        <w:sz w:val="16"/>
        <w:szCs w:val="16"/>
      </w:rPr>
      <w:t>PenServ</w:t>
    </w:r>
    <w:proofErr w:type="spellEnd"/>
    <w:r>
      <w:rPr>
        <w:sz w:val="16"/>
        <w:szCs w:val="16"/>
      </w:rPr>
      <w:t xml:space="preserve">, Inc. </w:t>
    </w:r>
  </w:p>
  <w:p w14:paraId="5864B8F2" w14:textId="77777777" w:rsidR="00DE175D" w:rsidRDefault="00DE175D">
    <w:pPr>
      <w:pStyle w:val="Footer"/>
    </w:pPr>
    <w:proofErr w:type="gramStart"/>
    <w:r>
      <w:rPr>
        <w:sz w:val="16"/>
        <w:szCs w:val="16"/>
      </w:rPr>
      <w:t>Control  03102.SD</w:t>
    </w:r>
    <w:proofErr w:type="gramEnd"/>
    <w:r>
      <w:rPr>
        <w:sz w:val="16"/>
        <w:szCs w:val="16"/>
      </w:rPr>
      <w:t xml:space="preserve"> HSA.doc (2/19/08)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DDEF" w14:textId="77777777" w:rsidR="00DE175D" w:rsidRDefault="00DE175D">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63DF" w14:textId="77777777" w:rsidR="00DE175D" w:rsidRDefault="00DE175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05AF">
      <w:rPr>
        <w:rStyle w:val="PageNumber"/>
        <w:noProof/>
      </w:rPr>
      <w:t>15</w:t>
    </w:r>
    <w:r>
      <w:rPr>
        <w:rStyle w:val="PageNumber"/>
      </w:rPr>
      <w:fldChar w:fldCharType="end"/>
    </w:r>
  </w:p>
  <w:p w14:paraId="36FA47FD" w14:textId="77777777" w:rsidR="00DE175D" w:rsidRDefault="00DE175D">
    <w:pPr>
      <w:pStyle w:val="Footer"/>
      <w:ind w:right="360"/>
      <w:rPr>
        <w:sz w:val="16"/>
        <w:szCs w:val="16"/>
      </w:rPr>
    </w:pPr>
  </w:p>
  <w:p w14:paraId="3AA896EB" w14:textId="77777777" w:rsidR="00DE175D" w:rsidRDefault="00DE175D">
    <w:pPr>
      <w:pStyle w:val="Footer"/>
      <w:rPr>
        <w:sz w:val="16"/>
        <w:szCs w:val="16"/>
      </w:rPr>
    </w:pPr>
    <w:r>
      <w:rPr>
        <w:sz w:val="16"/>
        <w:szCs w:val="16"/>
      </w:rPr>
      <w:t xml:space="preserve">Copyright 2006-2011, </w:t>
    </w:r>
    <w:proofErr w:type="spellStart"/>
    <w:r>
      <w:rPr>
        <w:sz w:val="16"/>
        <w:szCs w:val="16"/>
      </w:rPr>
      <w:t>PenServ</w:t>
    </w:r>
    <w:proofErr w:type="spellEnd"/>
    <w:r>
      <w:rPr>
        <w:sz w:val="16"/>
        <w:szCs w:val="16"/>
      </w:rPr>
      <w:t xml:space="preserve">, Inc. </w:t>
    </w:r>
  </w:p>
  <w:p w14:paraId="70B27F53" w14:textId="77777777" w:rsidR="00DE175D" w:rsidRDefault="00DE175D">
    <w:r>
      <w:rPr>
        <w:sz w:val="16"/>
        <w:szCs w:val="16"/>
      </w:rPr>
      <w:t>Control 03101. FTCO .doc (11-11)</w:t>
    </w:r>
    <w:r>
      <w:tab/>
    </w:r>
    <w:r>
      <w:tab/>
    </w:r>
    <w:r>
      <w:tab/>
    </w:r>
    <w:r>
      <w:tab/>
    </w:r>
    <w:r>
      <w:tab/>
    </w:r>
    <w:r>
      <w:tab/>
    </w:r>
    <w:r>
      <w:tab/>
    </w:r>
    <w:r>
      <w:tab/>
    </w:r>
    <w:r>
      <w:tab/>
    </w:r>
    <w:r>
      <w:tab/>
    </w:r>
  </w:p>
  <w:p w14:paraId="49C9DF37" w14:textId="77777777" w:rsidR="0045249A" w:rsidRDefault="0045249A"/>
  <w:p w14:paraId="746219FB" w14:textId="77777777" w:rsidR="0045249A" w:rsidRDefault="0045249A"/>
  <w:p w14:paraId="509BB0CD" w14:textId="77777777" w:rsidR="0045249A" w:rsidRDefault="0045249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2B9A" w14:textId="77777777" w:rsidR="00DE175D" w:rsidRDefault="00DE175D">
    <w:pPr>
      <w:pStyle w:val="Footer"/>
      <w:rPr>
        <w:sz w:val="16"/>
        <w:szCs w:val="16"/>
      </w:rPr>
    </w:pPr>
  </w:p>
  <w:p w14:paraId="5FE18C68" w14:textId="77777777" w:rsidR="00DE175D" w:rsidRPr="000031B0" w:rsidRDefault="00DE175D">
    <w:pPr>
      <w:pStyle w:val="Footer"/>
      <w:rPr>
        <w:rFonts w:ascii="Arial" w:hAnsi="Arial" w:cs="Arial"/>
        <w:sz w:val="16"/>
        <w:szCs w:val="16"/>
      </w:rPr>
    </w:pPr>
    <w:r w:rsidRPr="000031B0">
      <w:rPr>
        <w:rFonts w:ascii="Arial" w:hAnsi="Arial" w:cs="Arial"/>
        <w:sz w:val="16"/>
        <w:szCs w:val="16"/>
      </w:rPr>
      <w:t>Copyright 2006-201</w:t>
    </w:r>
    <w:r>
      <w:rPr>
        <w:rFonts w:ascii="Arial" w:hAnsi="Arial" w:cs="Arial"/>
        <w:sz w:val="16"/>
        <w:szCs w:val="16"/>
      </w:rPr>
      <w:t>1</w:t>
    </w:r>
    <w:r w:rsidRPr="000031B0">
      <w:rPr>
        <w:rFonts w:ascii="Arial" w:hAnsi="Arial" w:cs="Arial"/>
        <w:sz w:val="16"/>
        <w:szCs w:val="16"/>
      </w:rPr>
      <w:t xml:space="preserve">, </w:t>
    </w:r>
    <w:proofErr w:type="spellStart"/>
    <w:r w:rsidRPr="000031B0">
      <w:rPr>
        <w:rFonts w:ascii="Arial" w:hAnsi="Arial" w:cs="Arial"/>
        <w:sz w:val="16"/>
        <w:szCs w:val="16"/>
      </w:rPr>
      <w:t>PenServ</w:t>
    </w:r>
    <w:proofErr w:type="spellEnd"/>
    <w:r w:rsidRPr="000031B0">
      <w:rPr>
        <w:rFonts w:ascii="Arial" w:hAnsi="Arial" w:cs="Arial"/>
        <w:sz w:val="16"/>
        <w:szCs w:val="16"/>
      </w:rPr>
      <w:t xml:space="preserve"> Plan Services, Inc. </w:t>
    </w:r>
  </w:p>
  <w:p w14:paraId="6AD46D56" w14:textId="77777777" w:rsidR="00DE175D" w:rsidRDefault="00DE175D">
    <w:pPr>
      <w:pStyle w:val="Footer"/>
    </w:pPr>
    <w:proofErr w:type="gramStart"/>
    <w:r w:rsidRPr="000031B0">
      <w:rPr>
        <w:rFonts w:ascii="Arial" w:hAnsi="Arial" w:cs="Arial"/>
        <w:sz w:val="16"/>
        <w:szCs w:val="16"/>
      </w:rPr>
      <w:t>Control  03102</w:t>
    </w:r>
    <w:r>
      <w:rPr>
        <w:rFonts w:ascii="Arial" w:hAnsi="Arial" w:cs="Arial"/>
        <w:sz w:val="16"/>
        <w:szCs w:val="16"/>
      </w:rPr>
      <w:t>FTCO</w:t>
    </w:r>
    <w:r w:rsidRPr="000031B0">
      <w:rPr>
        <w:rFonts w:ascii="Arial" w:hAnsi="Arial" w:cs="Arial"/>
        <w:sz w:val="16"/>
        <w:szCs w:val="16"/>
      </w:rPr>
      <w:t>.doc</w:t>
    </w:r>
    <w:proofErr w:type="gramEnd"/>
    <w:r w:rsidRPr="000031B0">
      <w:rPr>
        <w:rFonts w:ascii="Arial" w:hAnsi="Arial" w:cs="Arial"/>
        <w:sz w:val="16"/>
        <w:szCs w:val="16"/>
      </w:rPr>
      <w:t xml:space="preserve"> (</w:t>
    </w:r>
    <w:r>
      <w:rPr>
        <w:rFonts w:ascii="Arial" w:hAnsi="Arial" w:cs="Arial"/>
        <w:sz w:val="16"/>
        <w:szCs w:val="16"/>
      </w:rPr>
      <w:t>11</w:t>
    </w:r>
    <w:r w:rsidRPr="000031B0">
      <w:rPr>
        <w:rFonts w:ascii="Arial" w:hAnsi="Arial" w:cs="Arial"/>
        <w:sz w:val="16"/>
        <w:szCs w:val="16"/>
      </w:rPr>
      <w:t>-1</w:t>
    </w:r>
    <w:r>
      <w:rPr>
        <w:rFonts w:ascii="Arial" w:hAnsi="Arial" w:cs="Arial"/>
        <w:sz w:val="16"/>
        <w:szCs w:val="16"/>
      </w:rPr>
      <w:t>1</w:t>
    </w:r>
    <w:r w:rsidRPr="000031B0">
      <w:rPr>
        <w:rFonts w:ascii="Arial" w:hAnsi="Arial" w:cs="Arial"/>
        <w:sz w:val="16"/>
        <w:szCs w:val="16"/>
      </w:rP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04D2" w14:textId="77777777" w:rsidR="00D04E64" w:rsidRDefault="00D04E64">
      <w:r>
        <w:separator/>
      </w:r>
    </w:p>
  </w:footnote>
  <w:footnote w:type="continuationSeparator" w:id="0">
    <w:p w14:paraId="6579A310" w14:textId="77777777" w:rsidR="00D04E64" w:rsidRDefault="00D04E64">
      <w:r>
        <w:continuationSeparator/>
      </w:r>
    </w:p>
  </w:footnote>
  <w:footnote w:type="continuationNotice" w:id="1">
    <w:p w14:paraId="4A0434CA" w14:textId="77777777" w:rsidR="00D04E64" w:rsidRDefault="00D04E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36"/>
    <w:multiLevelType w:val="multilevel"/>
    <w:tmpl w:val="A02055A2"/>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0CA53975"/>
    <w:multiLevelType w:val="multilevel"/>
    <w:tmpl w:val="BF8CF5D8"/>
    <w:lvl w:ilvl="0">
      <w:start w:val="1"/>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15:restartNumberingAfterBreak="0">
    <w:nsid w:val="157A0E70"/>
    <w:multiLevelType w:val="hybridMultilevel"/>
    <w:tmpl w:val="36D01938"/>
    <w:lvl w:ilvl="0" w:tplc="04090001">
      <w:start w:val="1"/>
      <w:numFmt w:val="bullet"/>
      <w:lvlText w:val=""/>
      <w:lvlJc w:val="left"/>
      <w:pPr>
        <w:tabs>
          <w:tab w:val="num" w:pos="844"/>
        </w:tabs>
        <w:ind w:left="844" w:hanging="360"/>
      </w:pPr>
      <w:rPr>
        <w:rFonts w:ascii="Symbol" w:hAnsi="Symbol" w:hint="default"/>
      </w:rPr>
    </w:lvl>
    <w:lvl w:ilvl="1" w:tplc="04090003">
      <w:start w:val="1"/>
      <w:numFmt w:val="bullet"/>
      <w:lvlText w:val="o"/>
      <w:lvlJc w:val="left"/>
      <w:pPr>
        <w:tabs>
          <w:tab w:val="num" w:pos="1564"/>
        </w:tabs>
        <w:ind w:left="1564" w:hanging="360"/>
      </w:pPr>
      <w:rPr>
        <w:rFonts w:ascii="Courier New" w:hAnsi="Courier New" w:cs="Courier New" w:hint="default"/>
      </w:rPr>
    </w:lvl>
    <w:lvl w:ilvl="2" w:tplc="04090005">
      <w:start w:val="1"/>
      <w:numFmt w:val="bullet"/>
      <w:lvlText w:val=""/>
      <w:lvlJc w:val="left"/>
      <w:pPr>
        <w:tabs>
          <w:tab w:val="num" w:pos="2284"/>
        </w:tabs>
        <w:ind w:left="2284" w:hanging="360"/>
      </w:pPr>
      <w:rPr>
        <w:rFonts w:ascii="Wingdings" w:hAnsi="Wingdings" w:cs="Wingdings" w:hint="default"/>
      </w:rPr>
    </w:lvl>
    <w:lvl w:ilvl="3" w:tplc="04090001">
      <w:start w:val="1"/>
      <w:numFmt w:val="bullet"/>
      <w:lvlText w:val=""/>
      <w:lvlJc w:val="left"/>
      <w:pPr>
        <w:tabs>
          <w:tab w:val="num" w:pos="3004"/>
        </w:tabs>
        <w:ind w:left="3004" w:hanging="360"/>
      </w:pPr>
      <w:rPr>
        <w:rFonts w:ascii="Symbol" w:hAnsi="Symbol" w:cs="Symbol" w:hint="default"/>
      </w:rPr>
    </w:lvl>
    <w:lvl w:ilvl="4" w:tplc="04090003">
      <w:start w:val="1"/>
      <w:numFmt w:val="bullet"/>
      <w:lvlText w:val="o"/>
      <w:lvlJc w:val="left"/>
      <w:pPr>
        <w:tabs>
          <w:tab w:val="num" w:pos="3724"/>
        </w:tabs>
        <w:ind w:left="3724" w:hanging="360"/>
      </w:pPr>
      <w:rPr>
        <w:rFonts w:ascii="Courier New" w:hAnsi="Courier New" w:cs="Courier New" w:hint="default"/>
      </w:rPr>
    </w:lvl>
    <w:lvl w:ilvl="5" w:tplc="04090005">
      <w:start w:val="1"/>
      <w:numFmt w:val="bullet"/>
      <w:lvlText w:val=""/>
      <w:lvlJc w:val="left"/>
      <w:pPr>
        <w:tabs>
          <w:tab w:val="num" w:pos="4444"/>
        </w:tabs>
        <w:ind w:left="4444" w:hanging="360"/>
      </w:pPr>
      <w:rPr>
        <w:rFonts w:ascii="Wingdings" w:hAnsi="Wingdings" w:cs="Wingdings" w:hint="default"/>
      </w:rPr>
    </w:lvl>
    <w:lvl w:ilvl="6" w:tplc="04090001">
      <w:start w:val="1"/>
      <w:numFmt w:val="bullet"/>
      <w:lvlText w:val=""/>
      <w:lvlJc w:val="left"/>
      <w:pPr>
        <w:tabs>
          <w:tab w:val="num" w:pos="5164"/>
        </w:tabs>
        <w:ind w:left="5164" w:hanging="360"/>
      </w:pPr>
      <w:rPr>
        <w:rFonts w:ascii="Symbol" w:hAnsi="Symbol" w:cs="Symbol" w:hint="default"/>
      </w:rPr>
    </w:lvl>
    <w:lvl w:ilvl="7" w:tplc="04090003">
      <w:start w:val="1"/>
      <w:numFmt w:val="bullet"/>
      <w:lvlText w:val="o"/>
      <w:lvlJc w:val="left"/>
      <w:pPr>
        <w:tabs>
          <w:tab w:val="num" w:pos="5884"/>
        </w:tabs>
        <w:ind w:left="5884" w:hanging="360"/>
      </w:pPr>
      <w:rPr>
        <w:rFonts w:ascii="Courier New" w:hAnsi="Courier New" w:cs="Courier New" w:hint="default"/>
      </w:rPr>
    </w:lvl>
    <w:lvl w:ilvl="8" w:tplc="04090005">
      <w:start w:val="1"/>
      <w:numFmt w:val="bullet"/>
      <w:lvlText w:val=""/>
      <w:lvlJc w:val="left"/>
      <w:pPr>
        <w:tabs>
          <w:tab w:val="num" w:pos="6604"/>
        </w:tabs>
        <w:ind w:left="6604" w:hanging="360"/>
      </w:pPr>
      <w:rPr>
        <w:rFonts w:ascii="Wingdings" w:hAnsi="Wingdings" w:cs="Wingdings" w:hint="default"/>
      </w:rPr>
    </w:lvl>
  </w:abstractNum>
  <w:abstractNum w:abstractNumId="3" w15:restartNumberingAfterBreak="0">
    <w:nsid w:val="1A71207F"/>
    <w:multiLevelType w:val="hybridMultilevel"/>
    <w:tmpl w:val="F600FE72"/>
    <w:lvl w:ilvl="0" w:tplc="28DCCB76">
      <w:start w:val="1"/>
      <w:numFmt w:val="lowerLetter"/>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C675B5E"/>
    <w:multiLevelType w:val="hybridMultilevel"/>
    <w:tmpl w:val="F52E7AFA"/>
    <w:lvl w:ilvl="0" w:tplc="F790E98E">
      <w:start w:val="1"/>
      <w:numFmt w:val="lowerLetter"/>
      <w:lvlText w:val="(%1)"/>
      <w:lvlJc w:val="left"/>
      <w:pPr>
        <w:tabs>
          <w:tab w:val="num" w:pos="513"/>
        </w:tabs>
        <w:ind w:left="513" w:hanging="360"/>
      </w:pPr>
      <w:rPr>
        <w:rFonts w:hint="default"/>
      </w:rPr>
    </w:lvl>
    <w:lvl w:ilvl="1" w:tplc="04090003">
      <w:start w:val="1"/>
      <w:numFmt w:val="bullet"/>
      <w:lvlText w:val="o"/>
      <w:lvlJc w:val="left"/>
      <w:pPr>
        <w:tabs>
          <w:tab w:val="num" w:pos="1233"/>
        </w:tabs>
        <w:ind w:left="1233" w:hanging="360"/>
      </w:pPr>
      <w:rPr>
        <w:rFonts w:ascii="Courier New" w:hAnsi="Courier New" w:cs="Courier New" w:hint="default"/>
      </w:rPr>
    </w:lvl>
    <w:lvl w:ilvl="2" w:tplc="04090005">
      <w:start w:val="1"/>
      <w:numFmt w:val="bullet"/>
      <w:lvlText w:val=""/>
      <w:lvlJc w:val="left"/>
      <w:pPr>
        <w:tabs>
          <w:tab w:val="num" w:pos="1953"/>
        </w:tabs>
        <w:ind w:left="1953" w:hanging="360"/>
      </w:pPr>
      <w:rPr>
        <w:rFonts w:ascii="Wingdings" w:hAnsi="Wingdings" w:cs="Wingdings" w:hint="default"/>
      </w:rPr>
    </w:lvl>
    <w:lvl w:ilvl="3" w:tplc="04090001">
      <w:start w:val="1"/>
      <w:numFmt w:val="bullet"/>
      <w:lvlText w:val=""/>
      <w:lvlJc w:val="left"/>
      <w:pPr>
        <w:tabs>
          <w:tab w:val="num" w:pos="2673"/>
        </w:tabs>
        <w:ind w:left="2673" w:hanging="360"/>
      </w:pPr>
      <w:rPr>
        <w:rFonts w:ascii="Symbol" w:hAnsi="Symbol" w:cs="Symbol" w:hint="default"/>
      </w:rPr>
    </w:lvl>
    <w:lvl w:ilvl="4" w:tplc="04090003">
      <w:start w:val="1"/>
      <w:numFmt w:val="bullet"/>
      <w:lvlText w:val="o"/>
      <w:lvlJc w:val="left"/>
      <w:pPr>
        <w:tabs>
          <w:tab w:val="num" w:pos="3393"/>
        </w:tabs>
        <w:ind w:left="3393" w:hanging="360"/>
      </w:pPr>
      <w:rPr>
        <w:rFonts w:ascii="Courier New" w:hAnsi="Courier New" w:cs="Courier New" w:hint="default"/>
      </w:rPr>
    </w:lvl>
    <w:lvl w:ilvl="5" w:tplc="04090005">
      <w:start w:val="1"/>
      <w:numFmt w:val="bullet"/>
      <w:lvlText w:val=""/>
      <w:lvlJc w:val="left"/>
      <w:pPr>
        <w:tabs>
          <w:tab w:val="num" w:pos="4113"/>
        </w:tabs>
        <w:ind w:left="4113" w:hanging="360"/>
      </w:pPr>
      <w:rPr>
        <w:rFonts w:ascii="Wingdings" w:hAnsi="Wingdings" w:cs="Wingdings" w:hint="default"/>
      </w:rPr>
    </w:lvl>
    <w:lvl w:ilvl="6" w:tplc="04090001">
      <w:start w:val="1"/>
      <w:numFmt w:val="bullet"/>
      <w:lvlText w:val=""/>
      <w:lvlJc w:val="left"/>
      <w:pPr>
        <w:tabs>
          <w:tab w:val="num" w:pos="4833"/>
        </w:tabs>
        <w:ind w:left="4833" w:hanging="360"/>
      </w:pPr>
      <w:rPr>
        <w:rFonts w:ascii="Symbol" w:hAnsi="Symbol" w:cs="Symbol" w:hint="default"/>
      </w:rPr>
    </w:lvl>
    <w:lvl w:ilvl="7" w:tplc="04090003">
      <w:start w:val="1"/>
      <w:numFmt w:val="bullet"/>
      <w:lvlText w:val="o"/>
      <w:lvlJc w:val="left"/>
      <w:pPr>
        <w:tabs>
          <w:tab w:val="num" w:pos="5553"/>
        </w:tabs>
        <w:ind w:left="5553" w:hanging="360"/>
      </w:pPr>
      <w:rPr>
        <w:rFonts w:ascii="Courier New" w:hAnsi="Courier New" w:cs="Courier New" w:hint="default"/>
      </w:rPr>
    </w:lvl>
    <w:lvl w:ilvl="8" w:tplc="04090005">
      <w:start w:val="1"/>
      <w:numFmt w:val="bullet"/>
      <w:lvlText w:val=""/>
      <w:lvlJc w:val="left"/>
      <w:pPr>
        <w:tabs>
          <w:tab w:val="num" w:pos="6273"/>
        </w:tabs>
        <w:ind w:left="6273" w:hanging="360"/>
      </w:pPr>
      <w:rPr>
        <w:rFonts w:ascii="Wingdings" w:hAnsi="Wingdings" w:cs="Wingdings" w:hint="default"/>
      </w:rPr>
    </w:lvl>
  </w:abstractNum>
  <w:abstractNum w:abstractNumId="5" w15:restartNumberingAfterBreak="0">
    <w:nsid w:val="27564754"/>
    <w:multiLevelType w:val="hybridMultilevel"/>
    <w:tmpl w:val="33D26E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14277C1"/>
    <w:multiLevelType w:val="hybridMultilevel"/>
    <w:tmpl w:val="5DCCC224"/>
    <w:lvl w:ilvl="0" w:tplc="987C48A6">
      <w:start w:val="3"/>
      <w:numFmt w:val="lowerLetter"/>
      <w:lvlText w:val="(%1)"/>
      <w:lvlJc w:val="left"/>
      <w:pPr>
        <w:tabs>
          <w:tab w:val="num" w:pos="513"/>
        </w:tabs>
        <w:ind w:left="513" w:hanging="360"/>
      </w:pPr>
      <w:rPr>
        <w:rFonts w:hint="default"/>
      </w:rPr>
    </w:lvl>
    <w:lvl w:ilvl="1" w:tplc="9446AEC6">
      <w:start w:val="4"/>
      <w:numFmt w:val="bullet"/>
      <w:lvlText w:val=""/>
      <w:lvlJc w:val="left"/>
      <w:pPr>
        <w:tabs>
          <w:tab w:val="num" w:pos="1233"/>
        </w:tabs>
        <w:ind w:left="1233" w:hanging="360"/>
      </w:pPr>
      <w:rPr>
        <w:rFonts w:ascii="Symbol" w:eastAsia="Times New Roman" w:hAnsi="Symbol" w:hint="default"/>
      </w:rPr>
    </w:lvl>
    <w:lvl w:ilvl="2" w:tplc="0409001B">
      <w:start w:val="1"/>
      <w:numFmt w:val="lowerRoman"/>
      <w:lvlText w:val="%3."/>
      <w:lvlJc w:val="right"/>
      <w:pPr>
        <w:tabs>
          <w:tab w:val="num" w:pos="1953"/>
        </w:tabs>
        <w:ind w:left="1953" w:hanging="180"/>
      </w:pPr>
    </w:lvl>
    <w:lvl w:ilvl="3" w:tplc="0409000F">
      <w:start w:val="1"/>
      <w:numFmt w:val="decimal"/>
      <w:lvlText w:val="%4."/>
      <w:lvlJc w:val="left"/>
      <w:pPr>
        <w:tabs>
          <w:tab w:val="num" w:pos="2673"/>
        </w:tabs>
        <w:ind w:left="2673" w:hanging="360"/>
      </w:pPr>
    </w:lvl>
    <w:lvl w:ilvl="4" w:tplc="04090019">
      <w:start w:val="1"/>
      <w:numFmt w:val="lowerLetter"/>
      <w:lvlText w:val="%5."/>
      <w:lvlJc w:val="left"/>
      <w:pPr>
        <w:tabs>
          <w:tab w:val="num" w:pos="3393"/>
        </w:tabs>
        <w:ind w:left="3393" w:hanging="360"/>
      </w:pPr>
    </w:lvl>
    <w:lvl w:ilvl="5" w:tplc="0409001B">
      <w:start w:val="1"/>
      <w:numFmt w:val="lowerRoman"/>
      <w:lvlText w:val="%6."/>
      <w:lvlJc w:val="right"/>
      <w:pPr>
        <w:tabs>
          <w:tab w:val="num" w:pos="4113"/>
        </w:tabs>
        <w:ind w:left="4113" w:hanging="180"/>
      </w:pPr>
    </w:lvl>
    <w:lvl w:ilvl="6" w:tplc="0409000F">
      <w:start w:val="1"/>
      <w:numFmt w:val="decimal"/>
      <w:lvlText w:val="%7."/>
      <w:lvlJc w:val="left"/>
      <w:pPr>
        <w:tabs>
          <w:tab w:val="num" w:pos="4833"/>
        </w:tabs>
        <w:ind w:left="4833" w:hanging="360"/>
      </w:pPr>
    </w:lvl>
    <w:lvl w:ilvl="7" w:tplc="04090019">
      <w:start w:val="1"/>
      <w:numFmt w:val="lowerLetter"/>
      <w:lvlText w:val="%8."/>
      <w:lvlJc w:val="left"/>
      <w:pPr>
        <w:tabs>
          <w:tab w:val="num" w:pos="5553"/>
        </w:tabs>
        <w:ind w:left="5553" w:hanging="360"/>
      </w:pPr>
    </w:lvl>
    <w:lvl w:ilvl="8" w:tplc="0409001B">
      <w:start w:val="1"/>
      <w:numFmt w:val="lowerRoman"/>
      <w:lvlText w:val="%9."/>
      <w:lvlJc w:val="right"/>
      <w:pPr>
        <w:tabs>
          <w:tab w:val="num" w:pos="6273"/>
        </w:tabs>
        <w:ind w:left="6273" w:hanging="180"/>
      </w:pPr>
    </w:lvl>
  </w:abstractNum>
  <w:abstractNum w:abstractNumId="7" w15:restartNumberingAfterBreak="0">
    <w:nsid w:val="37D64C28"/>
    <w:multiLevelType w:val="hybridMultilevel"/>
    <w:tmpl w:val="D2CA3BD2"/>
    <w:lvl w:ilvl="0" w:tplc="F24269A8">
      <w:start w:val="3"/>
      <w:numFmt w:val="lowerLetter"/>
      <w:lvlText w:val="(%1)"/>
      <w:lvlJc w:val="left"/>
      <w:pPr>
        <w:tabs>
          <w:tab w:val="num" w:pos="801"/>
        </w:tabs>
        <w:ind w:left="801" w:hanging="360"/>
      </w:pPr>
      <w:rPr>
        <w:rFonts w:hint="default"/>
      </w:rPr>
    </w:lvl>
    <w:lvl w:ilvl="1" w:tplc="04090019">
      <w:start w:val="1"/>
      <w:numFmt w:val="lowerLetter"/>
      <w:lvlText w:val="%2."/>
      <w:lvlJc w:val="left"/>
      <w:pPr>
        <w:tabs>
          <w:tab w:val="num" w:pos="1521"/>
        </w:tabs>
        <w:ind w:left="1521" w:hanging="360"/>
      </w:pPr>
    </w:lvl>
    <w:lvl w:ilvl="2" w:tplc="0409001B">
      <w:start w:val="1"/>
      <w:numFmt w:val="lowerRoman"/>
      <w:lvlText w:val="%3."/>
      <w:lvlJc w:val="right"/>
      <w:pPr>
        <w:tabs>
          <w:tab w:val="num" w:pos="2241"/>
        </w:tabs>
        <w:ind w:left="2241" w:hanging="180"/>
      </w:pPr>
    </w:lvl>
    <w:lvl w:ilvl="3" w:tplc="0409000F">
      <w:start w:val="1"/>
      <w:numFmt w:val="decimal"/>
      <w:lvlText w:val="%4."/>
      <w:lvlJc w:val="left"/>
      <w:pPr>
        <w:tabs>
          <w:tab w:val="num" w:pos="2961"/>
        </w:tabs>
        <w:ind w:left="2961" w:hanging="360"/>
      </w:pPr>
    </w:lvl>
    <w:lvl w:ilvl="4" w:tplc="04090019">
      <w:start w:val="1"/>
      <w:numFmt w:val="lowerLetter"/>
      <w:lvlText w:val="%5."/>
      <w:lvlJc w:val="left"/>
      <w:pPr>
        <w:tabs>
          <w:tab w:val="num" w:pos="3681"/>
        </w:tabs>
        <w:ind w:left="3681" w:hanging="360"/>
      </w:pPr>
    </w:lvl>
    <w:lvl w:ilvl="5" w:tplc="0409001B">
      <w:start w:val="1"/>
      <w:numFmt w:val="lowerRoman"/>
      <w:lvlText w:val="%6."/>
      <w:lvlJc w:val="right"/>
      <w:pPr>
        <w:tabs>
          <w:tab w:val="num" w:pos="4401"/>
        </w:tabs>
        <w:ind w:left="4401" w:hanging="180"/>
      </w:pPr>
    </w:lvl>
    <w:lvl w:ilvl="6" w:tplc="0409000F">
      <w:start w:val="1"/>
      <w:numFmt w:val="decimal"/>
      <w:lvlText w:val="%7."/>
      <w:lvlJc w:val="left"/>
      <w:pPr>
        <w:tabs>
          <w:tab w:val="num" w:pos="5121"/>
        </w:tabs>
        <w:ind w:left="5121" w:hanging="360"/>
      </w:pPr>
    </w:lvl>
    <w:lvl w:ilvl="7" w:tplc="04090019">
      <w:start w:val="1"/>
      <w:numFmt w:val="lowerLetter"/>
      <w:lvlText w:val="%8."/>
      <w:lvlJc w:val="left"/>
      <w:pPr>
        <w:tabs>
          <w:tab w:val="num" w:pos="5841"/>
        </w:tabs>
        <w:ind w:left="5841" w:hanging="360"/>
      </w:pPr>
    </w:lvl>
    <w:lvl w:ilvl="8" w:tplc="0409001B">
      <w:start w:val="1"/>
      <w:numFmt w:val="lowerRoman"/>
      <w:lvlText w:val="%9."/>
      <w:lvlJc w:val="right"/>
      <w:pPr>
        <w:tabs>
          <w:tab w:val="num" w:pos="6561"/>
        </w:tabs>
        <w:ind w:left="6561" w:hanging="180"/>
      </w:pPr>
    </w:lvl>
  </w:abstractNum>
  <w:abstractNum w:abstractNumId="8" w15:restartNumberingAfterBreak="0">
    <w:nsid w:val="38E72CC6"/>
    <w:multiLevelType w:val="multilevel"/>
    <w:tmpl w:val="8C06445A"/>
    <w:lvl w:ilvl="0">
      <w:start w:val="1"/>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4C2561CA"/>
    <w:multiLevelType w:val="hybridMultilevel"/>
    <w:tmpl w:val="271A7726"/>
    <w:lvl w:ilvl="0" w:tplc="94807830">
      <w:start w:val="3"/>
      <w:numFmt w:val="lowerLetter"/>
      <w:lvlText w:val="(%1)"/>
      <w:lvlJc w:val="left"/>
      <w:pPr>
        <w:tabs>
          <w:tab w:val="num" w:pos="513"/>
        </w:tabs>
        <w:ind w:left="513" w:hanging="360"/>
      </w:pPr>
      <w:rPr>
        <w:rFonts w:hint="default"/>
      </w:rPr>
    </w:lvl>
    <w:lvl w:ilvl="1" w:tplc="04090019">
      <w:start w:val="1"/>
      <w:numFmt w:val="lowerLetter"/>
      <w:lvlText w:val="%2."/>
      <w:lvlJc w:val="left"/>
      <w:pPr>
        <w:tabs>
          <w:tab w:val="num" w:pos="1233"/>
        </w:tabs>
        <w:ind w:left="1233" w:hanging="360"/>
      </w:pPr>
    </w:lvl>
    <w:lvl w:ilvl="2" w:tplc="0409001B">
      <w:start w:val="1"/>
      <w:numFmt w:val="lowerRoman"/>
      <w:lvlText w:val="%3."/>
      <w:lvlJc w:val="right"/>
      <w:pPr>
        <w:tabs>
          <w:tab w:val="num" w:pos="1953"/>
        </w:tabs>
        <w:ind w:left="1953" w:hanging="180"/>
      </w:pPr>
    </w:lvl>
    <w:lvl w:ilvl="3" w:tplc="0409000F">
      <w:start w:val="1"/>
      <w:numFmt w:val="decimal"/>
      <w:lvlText w:val="%4."/>
      <w:lvlJc w:val="left"/>
      <w:pPr>
        <w:tabs>
          <w:tab w:val="num" w:pos="2673"/>
        </w:tabs>
        <w:ind w:left="2673" w:hanging="360"/>
      </w:pPr>
    </w:lvl>
    <w:lvl w:ilvl="4" w:tplc="04090019">
      <w:start w:val="1"/>
      <w:numFmt w:val="lowerLetter"/>
      <w:lvlText w:val="%5."/>
      <w:lvlJc w:val="left"/>
      <w:pPr>
        <w:tabs>
          <w:tab w:val="num" w:pos="3393"/>
        </w:tabs>
        <w:ind w:left="3393" w:hanging="360"/>
      </w:pPr>
    </w:lvl>
    <w:lvl w:ilvl="5" w:tplc="0409001B">
      <w:start w:val="1"/>
      <w:numFmt w:val="lowerRoman"/>
      <w:lvlText w:val="%6."/>
      <w:lvlJc w:val="right"/>
      <w:pPr>
        <w:tabs>
          <w:tab w:val="num" w:pos="4113"/>
        </w:tabs>
        <w:ind w:left="4113" w:hanging="180"/>
      </w:pPr>
    </w:lvl>
    <w:lvl w:ilvl="6" w:tplc="0409000F">
      <w:start w:val="1"/>
      <w:numFmt w:val="decimal"/>
      <w:lvlText w:val="%7."/>
      <w:lvlJc w:val="left"/>
      <w:pPr>
        <w:tabs>
          <w:tab w:val="num" w:pos="4833"/>
        </w:tabs>
        <w:ind w:left="4833" w:hanging="360"/>
      </w:pPr>
    </w:lvl>
    <w:lvl w:ilvl="7" w:tplc="04090019">
      <w:start w:val="1"/>
      <w:numFmt w:val="lowerLetter"/>
      <w:lvlText w:val="%8."/>
      <w:lvlJc w:val="left"/>
      <w:pPr>
        <w:tabs>
          <w:tab w:val="num" w:pos="5553"/>
        </w:tabs>
        <w:ind w:left="5553" w:hanging="360"/>
      </w:pPr>
    </w:lvl>
    <w:lvl w:ilvl="8" w:tplc="0409001B">
      <w:start w:val="1"/>
      <w:numFmt w:val="lowerRoman"/>
      <w:lvlText w:val="%9."/>
      <w:lvlJc w:val="right"/>
      <w:pPr>
        <w:tabs>
          <w:tab w:val="num" w:pos="6273"/>
        </w:tabs>
        <w:ind w:left="6273" w:hanging="180"/>
      </w:pPr>
    </w:lvl>
  </w:abstractNum>
  <w:abstractNum w:abstractNumId="10" w15:restartNumberingAfterBreak="0">
    <w:nsid w:val="4D7E2CA5"/>
    <w:multiLevelType w:val="hybridMultilevel"/>
    <w:tmpl w:val="01DCA4F0"/>
    <w:lvl w:ilvl="0" w:tplc="04090001">
      <w:start w:val="1"/>
      <w:numFmt w:val="bullet"/>
      <w:lvlText w:val=""/>
      <w:lvlJc w:val="left"/>
      <w:pPr>
        <w:tabs>
          <w:tab w:val="num" w:pos="513"/>
        </w:tabs>
        <w:ind w:left="513" w:hanging="360"/>
      </w:pPr>
      <w:rPr>
        <w:rFonts w:ascii="Symbol" w:hAnsi="Symbol" w:cs="Symbol" w:hint="default"/>
      </w:rPr>
    </w:lvl>
    <w:lvl w:ilvl="1" w:tplc="04090003">
      <w:start w:val="1"/>
      <w:numFmt w:val="bullet"/>
      <w:lvlText w:val="o"/>
      <w:lvlJc w:val="left"/>
      <w:pPr>
        <w:tabs>
          <w:tab w:val="num" w:pos="1233"/>
        </w:tabs>
        <w:ind w:left="1233" w:hanging="360"/>
      </w:pPr>
      <w:rPr>
        <w:rFonts w:ascii="Courier New" w:hAnsi="Courier New" w:cs="Courier New" w:hint="default"/>
      </w:rPr>
    </w:lvl>
    <w:lvl w:ilvl="2" w:tplc="04090005">
      <w:start w:val="1"/>
      <w:numFmt w:val="bullet"/>
      <w:lvlText w:val=""/>
      <w:lvlJc w:val="left"/>
      <w:pPr>
        <w:tabs>
          <w:tab w:val="num" w:pos="1953"/>
        </w:tabs>
        <w:ind w:left="1953" w:hanging="360"/>
      </w:pPr>
      <w:rPr>
        <w:rFonts w:ascii="Wingdings" w:hAnsi="Wingdings" w:cs="Wingdings" w:hint="default"/>
      </w:rPr>
    </w:lvl>
    <w:lvl w:ilvl="3" w:tplc="04090001">
      <w:start w:val="1"/>
      <w:numFmt w:val="bullet"/>
      <w:lvlText w:val=""/>
      <w:lvlJc w:val="left"/>
      <w:pPr>
        <w:tabs>
          <w:tab w:val="num" w:pos="2673"/>
        </w:tabs>
        <w:ind w:left="2673" w:hanging="360"/>
      </w:pPr>
      <w:rPr>
        <w:rFonts w:ascii="Symbol" w:hAnsi="Symbol" w:cs="Symbol" w:hint="default"/>
      </w:rPr>
    </w:lvl>
    <w:lvl w:ilvl="4" w:tplc="04090003">
      <w:start w:val="1"/>
      <w:numFmt w:val="bullet"/>
      <w:lvlText w:val="o"/>
      <w:lvlJc w:val="left"/>
      <w:pPr>
        <w:tabs>
          <w:tab w:val="num" w:pos="3393"/>
        </w:tabs>
        <w:ind w:left="3393" w:hanging="360"/>
      </w:pPr>
      <w:rPr>
        <w:rFonts w:ascii="Courier New" w:hAnsi="Courier New" w:cs="Courier New" w:hint="default"/>
      </w:rPr>
    </w:lvl>
    <w:lvl w:ilvl="5" w:tplc="04090005">
      <w:start w:val="1"/>
      <w:numFmt w:val="bullet"/>
      <w:lvlText w:val=""/>
      <w:lvlJc w:val="left"/>
      <w:pPr>
        <w:tabs>
          <w:tab w:val="num" w:pos="4113"/>
        </w:tabs>
        <w:ind w:left="4113" w:hanging="360"/>
      </w:pPr>
      <w:rPr>
        <w:rFonts w:ascii="Wingdings" w:hAnsi="Wingdings" w:cs="Wingdings" w:hint="default"/>
      </w:rPr>
    </w:lvl>
    <w:lvl w:ilvl="6" w:tplc="04090001">
      <w:start w:val="1"/>
      <w:numFmt w:val="bullet"/>
      <w:lvlText w:val=""/>
      <w:lvlJc w:val="left"/>
      <w:pPr>
        <w:tabs>
          <w:tab w:val="num" w:pos="4833"/>
        </w:tabs>
        <w:ind w:left="4833" w:hanging="360"/>
      </w:pPr>
      <w:rPr>
        <w:rFonts w:ascii="Symbol" w:hAnsi="Symbol" w:cs="Symbol" w:hint="default"/>
      </w:rPr>
    </w:lvl>
    <w:lvl w:ilvl="7" w:tplc="04090003">
      <w:start w:val="1"/>
      <w:numFmt w:val="bullet"/>
      <w:lvlText w:val="o"/>
      <w:lvlJc w:val="left"/>
      <w:pPr>
        <w:tabs>
          <w:tab w:val="num" w:pos="5553"/>
        </w:tabs>
        <w:ind w:left="5553" w:hanging="360"/>
      </w:pPr>
      <w:rPr>
        <w:rFonts w:ascii="Courier New" w:hAnsi="Courier New" w:cs="Courier New" w:hint="default"/>
      </w:rPr>
    </w:lvl>
    <w:lvl w:ilvl="8" w:tplc="04090005">
      <w:start w:val="1"/>
      <w:numFmt w:val="bullet"/>
      <w:lvlText w:val=""/>
      <w:lvlJc w:val="left"/>
      <w:pPr>
        <w:tabs>
          <w:tab w:val="num" w:pos="6273"/>
        </w:tabs>
        <w:ind w:left="6273" w:hanging="360"/>
      </w:pPr>
      <w:rPr>
        <w:rFonts w:ascii="Wingdings" w:hAnsi="Wingdings" w:cs="Wingdings" w:hint="default"/>
      </w:rPr>
    </w:lvl>
  </w:abstractNum>
  <w:num w:numId="1">
    <w:abstractNumId w:val="9"/>
  </w:num>
  <w:num w:numId="2">
    <w:abstractNumId w:val="6"/>
  </w:num>
  <w:num w:numId="3">
    <w:abstractNumId w:val="4"/>
  </w:num>
  <w:num w:numId="4">
    <w:abstractNumId w:val="7"/>
  </w:num>
  <w:num w:numId="5">
    <w:abstractNumId w:val="2"/>
  </w:num>
  <w:num w:numId="6">
    <w:abstractNumId w:val="5"/>
  </w:num>
  <w:num w:numId="7">
    <w:abstractNumId w:val="10"/>
  </w:num>
  <w:num w:numId="8">
    <w:abstractNumId w:val="3"/>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6D8"/>
    <w:rsid w:val="000031B0"/>
    <w:rsid w:val="0001301C"/>
    <w:rsid w:val="000976F6"/>
    <w:rsid w:val="000D26FF"/>
    <w:rsid w:val="001942F5"/>
    <w:rsid w:val="001F1066"/>
    <w:rsid w:val="0025580B"/>
    <w:rsid w:val="002668C3"/>
    <w:rsid w:val="002C1D74"/>
    <w:rsid w:val="002D31BB"/>
    <w:rsid w:val="00336AD2"/>
    <w:rsid w:val="003563C1"/>
    <w:rsid w:val="00392DEC"/>
    <w:rsid w:val="003E0C1C"/>
    <w:rsid w:val="00436995"/>
    <w:rsid w:val="0045124F"/>
    <w:rsid w:val="0045249A"/>
    <w:rsid w:val="004729A4"/>
    <w:rsid w:val="004A47B6"/>
    <w:rsid w:val="004F51FD"/>
    <w:rsid w:val="00553A8A"/>
    <w:rsid w:val="0059449D"/>
    <w:rsid w:val="00627613"/>
    <w:rsid w:val="00634EE7"/>
    <w:rsid w:val="00685BE8"/>
    <w:rsid w:val="006905AF"/>
    <w:rsid w:val="00760217"/>
    <w:rsid w:val="007757EF"/>
    <w:rsid w:val="007B4A57"/>
    <w:rsid w:val="0080528C"/>
    <w:rsid w:val="00987CAC"/>
    <w:rsid w:val="009918C6"/>
    <w:rsid w:val="00997CB1"/>
    <w:rsid w:val="00A81C14"/>
    <w:rsid w:val="00AF1B27"/>
    <w:rsid w:val="00B518C2"/>
    <w:rsid w:val="00B61745"/>
    <w:rsid w:val="00BE5875"/>
    <w:rsid w:val="00C81623"/>
    <w:rsid w:val="00CF01C7"/>
    <w:rsid w:val="00D04E64"/>
    <w:rsid w:val="00D2206E"/>
    <w:rsid w:val="00D4007F"/>
    <w:rsid w:val="00DA41F6"/>
    <w:rsid w:val="00DE175D"/>
    <w:rsid w:val="00E306D8"/>
    <w:rsid w:val="00E36485"/>
    <w:rsid w:val="00EA6562"/>
    <w:rsid w:val="00F5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4:docId w14:val="2DA96FA7"/>
  <w15:docId w15:val="{596CF02B-3239-4DC1-B333-CE91DA18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CAC"/>
  </w:style>
  <w:style w:type="paragraph" w:styleId="Heading1">
    <w:name w:val="heading 1"/>
    <w:basedOn w:val="Normal"/>
    <w:next w:val="Normal"/>
    <w:link w:val="Heading1Char"/>
    <w:uiPriority w:val="99"/>
    <w:qFormat/>
    <w:rsid w:val="00987CAC"/>
    <w:pPr>
      <w:keepNext/>
      <w:widowControl w:val="0"/>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jc w:val="both"/>
      <w:outlineLvl w:val="0"/>
    </w:pPr>
    <w:rPr>
      <w:b/>
      <w:bCs/>
      <w:sz w:val="16"/>
      <w:szCs w:val="16"/>
    </w:rPr>
  </w:style>
  <w:style w:type="paragraph" w:styleId="Heading2">
    <w:name w:val="heading 2"/>
    <w:basedOn w:val="Normal"/>
    <w:next w:val="Normal"/>
    <w:link w:val="Heading2Char"/>
    <w:uiPriority w:val="99"/>
    <w:qFormat/>
    <w:rsid w:val="00987CAC"/>
    <w:pPr>
      <w:keepNext/>
      <w:tabs>
        <w:tab w:val="left" w:pos="-432"/>
        <w:tab w:val="left" w:pos="0"/>
        <w:tab w:val="left" w:pos="55"/>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200"/>
        <w:tab w:val="left" w:pos="7488"/>
        <w:tab w:val="left" w:pos="8208"/>
        <w:tab w:val="left" w:pos="8928"/>
        <w:tab w:val="left" w:pos="9648"/>
        <w:tab w:val="left" w:pos="10368"/>
        <w:tab w:val="left" w:pos="11088"/>
      </w:tabs>
      <w:outlineLvl w:val="1"/>
    </w:pPr>
    <w:rPr>
      <w:b/>
      <w:bCs/>
      <w:sz w:val="24"/>
      <w:szCs w:val="24"/>
    </w:rPr>
  </w:style>
  <w:style w:type="paragraph" w:styleId="Heading3">
    <w:name w:val="heading 3"/>
    <w:basedOn w:val="Normal"/>
    <w:next w:val="Normal"/>
    <w:link w:val="Heading3Char"/>
    <w:uiPriority w:val="99"/>
    <w:qFormat/>
    <w:rsid w:val="00987CAC"/>
    <w:pPr>
      <w:keepNext/>
      <w:pBdr>
        <w:top w:val="double" w:sz="4" w:space="1" w:color="auto"/>
        <w:left w:val="double" w:sz="4" w:space="4" w:color="auto"/>
        <w:bottom w:val="double" w:sz="4" w:space="1" w:color="auto"/>
        <w:right w:val="double" w:sz="4" w:space="4" w:color="auto"/>
      </w:pBdr>
      <w:tabs>
        <w:tab w:val="center" w:pos="5400"/>
        <w:tab w:val="left" w:pos="5760"/>
        <w:tab w:val="left" w:pos="6115"/>
        <w:tab w:val="left" w:pos="6480"/>
        <w:tab w:val="left" w:pos="6888"/>
        <w:tab w:val="left" w:pos="7200"/>
        <w:tab w:val="left" w:pos="7920"/>
        <w:tab w:val="left" w:pos="8640"/>
        <w:tab w:val="left" w:pos="9360"/>
        <w:tab w:val="left" w:pos="10080"/>
        <w:tab w:val="left" w:pos="10800"/>
      </w:tabs>
      <w:outlineLvl w:val="2"/>
    </w:pPr>
    <w:rPr>
      <w:b/>
      <w:bCs/>
    </w:rPr>
  </w:style>
  <w:style w:type="paragraph" w:styleId="Heading4">
    <w:name w:val="heading 4"/>
    <w:basedOn w:val="Normal"/>
    <w:next w:val="Normal"/>
    <w:link w:val="Heading4Char"/>
    <w:uiPriority w:val="99"/>
    <w:qFormat/>
    <w:rsid w:val="00987CAC"/>
    <w:pPr>
      <w:keepNext/>
      <w:pBdr>
        <w:top w:val="double" w:sz="4" w:space="3" w:color="auto"/>
        <w:left w:val="double" w:sz="4" w:space="4" w:color="auto"/>
        <w:bottom w:val="double" w:sz="4" w:space="1" w:color="auto"/>
        <w:right w:val="double" w:sz="4" w:space="4" w:color="auto"/>
      </w:pBdr>
      <w:tabs>
        <w:tab w:val="center" w:pos="5400"/>
        <w:tab w:val="left" w:pos="5760"/>
        <w:tab w:val="left" w:pos="6115"/>
        <w:tab w:val="left" w:pos="6480"/>
        <w:tab w:val="left" w:pos="6888"/>
        <w:tab w:val="left" w:pos="7200"/>
        <w:tab w:val="left" w:pos="7920"/>
        <w:tab w:val="left" w:pos="8640"/>
        <w:tab w:val="left" w:pos="9360"/>
        <w:tab w:val="left" w:pos="10080"/>
        <w:tab w:val="left" w:pos="10800"/>
      </w:tabs>
      <w:outlineLvl w:val="3"/>
    </w:pPr>
    <w:rPr>
      <w:b/>
      <w:bCs/>
    </w:rPr>
  </w:style>
  <w:style w:type="paragraph" w:styleId="Heading5">
    <w:name w:val="heading 5"/>
    <w:basedOn w:val="Normal"/>
    <w:next w:val="Normal"/>
    <w:link w:val="Heading5Char"/>
    <w:uiPriority w:val="99"/>
    <w:qFormat/>
    <w:rsid w:val="00987CAC"/>
    <w:pPr>
      <w:keepNext/>
      <w:tabs>
        <w:tab w:val="left" w:pos="-432"/>
        <w:tab w:val="left" w:pos="55"/>
        <w:tab w:val="left" w:pos="441"/>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176"/>
        <w:tab w:val="left" w:pos="7488"/>
        <w:tab w:val="left" w:pos="8208"/>
        <w:tab w:val="left" w:pos="8928"/>
        <w:tab w:val="left" w:pos="9648"/>
        <w:tab w:val="left" w:pos="10368"/>
        <w:tab w:val="left" w:pos="11088"/>
      </w:tabs>
      <w:jc w:val="center"/>
      <w:outlineLvl w:val="4"/>
    </w:pPr>
    <w:rPr>
      <w:b/>
      <w:bCs/>
      <w:sz w:val="16"/>
      <w:szCs w:val="16"/>
    </w:rPr>
  </w:style>
  <w:style w:type="paragraph" w:styleId="Heading6">
    <w:name w:val="heading 6"/>
    <w:basedOn w:val="Normal"/>
    <w:next w:val="Normal"/>
    <w:link w:val="Heading6Char"/>
    <w:uiPriority w:val="99"/>
    <w:qFormat/>
    <w:rsid w:val="00987CAC"/>
    <w:pPr>
      <w:keepNext/>
      <w:autoSpaceDE w:val="0"/>
      <w:autoSpaceDN w:val="0"/>
      <w:adjustRightInd w:val="0"/>
      <w:jc w:val="center"/>
      <w:outlineLvl w:val="5"/>
    </w:pPr>
    <w:rPr>
      <w:b/>
      <w:bCs/>
      <w:color w:val="000000"/>
      <w:sz w:val="16"/>
      <w:szCs w:val="16"/>
    </w:rPr>
  </w:style>
  <w:style w:type="paragraph" w:styleId="Heading7">
    <w:name w:val="heading 7"/>
    <w:basedOn w:val="Normal"/>
    <w:next w:val="Normal"/>
    <w:link w:val="Heading7Char"/>
    <w:uiPriority w:val="99"/>
    <w:qFormat/>
    <w:rsid w:val="00987CAC"/>
    <w:pPr>
      <w:keepNext/>
      <w:jc w:val="center"/>
      <w:outlineLvl w:val="6"/>
    </w:pPr>
    <w:rPr>
      <w:b/>
      <w:bCs/>
      <w:sz w:val="40"/>
      <w:szCs w:val="40"/>
    </w:rPr>
  </w:style>
  <w:style w:type="paragraph" w:styleId="Heading8">
    <w:name w:val="heading 8"/>
    <w:basedOn w:val="Normal"/>
    <w:next w:val="Normal"/>
    <w:link w:val="Heading8Char"/>
    <w:uiPriority w:val="99"/>
    <w:qFormat/>
    <w:rsid w:val="00987CAC"/>
    <w:pPr>
      <w:keepNext/>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jc w:val="center"/>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043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3043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3043F"/>
    <w:rPr>
      <w:rFonts w:ascii="Cambria" w:eastAsia="Times New Roman" w:hAnsi="Cambria" w:cs="Times New Roman"/>
      <w:b/>
      <w:bCs/>
      <w:sz w:val="26"/>
      <w:szCs w:val="26"/>
    </w:rPr>
  </w:style>
  <w:style w:type="character" w:customStyle="1" w:styleId="Heading4Char">
    <w:name w:val="Heading 4 Char"/>
    <w:link w:val="Heading4"/>
    <w:uiPriority w:val="9"/>
    <w:semiHidden/>
    <w:rsid w:val="0023043F"/>
    <w:rPr>
      <w:rFonts w:ascii="Calibri" w:eastAsia="Times New Roman" w:hAnsi="Calibri" w:cs="Times New Roman"/>
      <w:b/>
      <w:bCs/>
      <w:sz w:val="28"/>
      <w:szCs w:val="28"/>
    </w:rPr>
  </w:style>
  <w:style w:type="character" w:customStyle="1" w:styleId="Heading5Char">
    <w:name w:val="Heading 5 Char"/>
    <w:link w:val="Heading5"/>
    <w:uiPriority w:val="9"/>
    <w:semiHidden/>
    <w:rsid w:val="0023043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3043F"/>
    <w:rPr>
      <w:rFonts w:ascii="Calibri" w:eastAsia="Times New Roman" w:hAnsi="Calibri" w:cs="Times New Roman"/>
      <w:b/>
      <w:bCs/>
    </w:rPr>
  </w:style>
  <w:style w:type="character" w:customStyle="1" w:styleId="Heading7Char">
    <w:name w:val="Heading 7 Char"/>
    <w:link w:val="Heading7"/>
    <w:uiPriority w:val="9"/>
    <w:semiHidden/>
    <w:rsid w:val="0023043F"/>
    <w:rPr>
      <w:rFonts w:ascii="Calibri" w:eastAsia="Times New Roman" w:hAnsi="Calibri" w:cs="Times New Roman"/>
      <w:sz w:val="24"/>
      <w:szCs w:val="24"/>
    </w:rPr>
  </w:style>
  <w:style w:type="character" w:customStyle="1" w:styleId="Heading8Char">
    <w:name w:val="Heading 8 Char"/>
    <w:link w:val="Heading8"/>
    <w:uiPriority w:val="9"/>
    <w:semiHidden/>
    <w:rsid w:val="0023043F"/>
    <w:rPr>
      <w:rFonts w:ascii="Calibri" w:eastAsia="Times New Roman" w:hAnsi="Calibri" w:cs="Times New Roman"/>
      <w:i/>
      <w:iCs/>
      <w:sz w:val="24"/>
      <w:szCs w:val="24"/>
    </w:rPr>
  </w:style>
  <w:style w:type="paragraph" w:styleId="Title">
    <w:name w:val="Title"/>
    <w:basedOn w:val="Normal"/>
    <w:link w:val="TitleChar"/>
    <w:uiPriority w:val="99"/>
    <w:qFormat/>
    <w:rsid w:val="00987CAC"/>
    <w:pPr>
      <w:jc w:val="center"/>
    </w:pPr>
    <w:rPr>
      <w:b/>
      <w:bCs/>
      <w:sz w:val="28"/>
      <w:szCs w:val="28"/>
    </w:rPr>
  </w:style>
  <w:style w:type="character" w:customStyle="1" w:styleId="TitleChar">
    <w:name w:val="Title Char"/>
    <w:link w:val="Title"/>
    <w:uiPriority w:val="10"/>
    <w:rsid w:val="0023043F"/>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987CAC"/>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left="153" w:hanging="153"/>
      <w:jc w:val="both"/>
    </w:pPr>
    <w:rPr>
      <w:sz w:val="24"/>
      <w:szCs w:val="24"/>
    </w:rPr>
  </w:style>
  <w:style w:type="character" w:customStyle="1" w:styleId="BodyTextIndentChar">
    <w:name w:val="Body Text Indent Char"/>
    <w:link w:val="BodyTextIndent"/>
    <w:uiPriority w:val="99"/>
    <w:semiHidden/>
    <w:rsid w:val="0023043F"/>
    <w:rPr>
      <w:sz w:val="20"/>
      <w:szCs w:val="20"/>
    </w:rPr>
  </w:style>
  <w:style w:type="paragraph" w:styleId="BodyText">
    <w:name w:val="Body Text"/>
    <w:basedOn w:val="Normal"/>
    <w:link w:val="BodyTextChar"/>
    <w:uiPriority w:val="99"/>
    <w:rsid w:val="00987CAC"/>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pPr>
    <w:rPr>
      <w:sz w:val="24"/>
      <w:szCs w:val="24"/>
    </w:rPr>
  </w:style>
  <w:style w:type="character" w:customStyle="1" w:styleId="BodyTextChar">
    <w:name w:val="Body Text Char"/>
    <w:link w:val="BodyText"/>
    <w:uiPriority w:val="99"/>
    <w:semiHidden/>
    <w:rsid w:val="0023043F"/>
    <w:rPr>
      <w:sz w:val="20"/>
      <w:szCs w:val="20"/>
    </w:rPr>
  </w:style>
  <w:style w:type="paragraph" w:styleId="BodyTextIndent2">
    <w:name w:val="Body Text Indent 2"/>
    <w:basedOn w:val="Normal"/>
    <w:link w:val="BodyTextIndent2Char"/>
    <w:uiPriority w:val="99"/>
    <w:rsid w:val="00987CAC"/>
    <w:pPr>
      <w:widowControl w:val="0"/>
      <w:tabs>
        <w:tab w:val="left" w:pos="-432"/>
        <w:tab w:val="left" w:pos="55"/>
        <w:tab w:val="left" w:pos="441"/>
        <w:tab w:val="left" w:pos="772"/>
        <w:tab w:val="left" w:pos="1159"/>
        <w:tab w:val="left" w:pos="1380"/>
        <w:tab w:val="left" w:pos="1728"/>
        <w:tab w:val="left" w:pos="2097"/>
        <w:tab w:val="left" w:pos="2448"/>
        <w:tab w:val="left" w:pos="2815"/>
        <w:tab w:val="left" w:pos="3168"/>
        <w:tab w:val="left" w:pos="3532"/>
        <w:tab w:val="left" w:pos="3888"/>
        <w:tab w:val="left" w:pos="4250"/>
        <w:tab w:val="left" w:pos="4608"/>
        <w:tab w:val="left" w:pos="4968"/>
        <w:tab w:val="left" w:pos="5328"/>
        <w:tab w:val="left" w:pos="5685"/>
        <w:tab w:val="left" w:pos="6048"/>
        <w:tab w:val="left" w:pos="6403"/>
        <w:tab w:val="left" w:pos="6768"/>
        <w:tab w:val="left" w:pos="7176"/>
        <w:tab w:val="left" w:pos="7488"/>
        <w:tab w:val="left" w:pos="8208"/>
        <w:tab w:val="left" w:pos="8928"/>
        <w:tab w:val="left" w:pos="9648"/>
        <w:tab w:val="left" w:pos="10368"/>
        <w:tab w:val="left" w:pos="11088"/>
      </w:tabs>
      <w:ind w:left="441"/>
    </w:pPr>
    <w:rPr>
      <w:sz w:val="16"/>
      <w:szCs w:val="16"/>
    </w:rPr>
  </w:style>
  <w:style w:type="character" w:customStyle="1" w:styleId="BodyTextIndent2Char">
    <w:name w:val="Body Text Indent 2 Char"/>
    <w:link w:val="BodyTextIndent2"/>
    <w:uiPriority w:val="99"/>
    <w:semiHidden/>
    <w:rsid w:val="0023043F"/>
    <w:rPr>
      <w:sz w:val="20"/>
      <w:szCs w:val="20"/>
    </w:rPr>
  </w:style>
  <w:style w:type="paragraph" w:styleId="BodyText2">
    <w:name w:val="Body Text 2"/>
    <w:basedOn w:val="Normal"/>
    <w:link w:val="BodyText2Char"/>
    <w:uiPriority w:val="99"/>
    <w:rsid w:val="00987CAC"/>
    <w:pPr>
      <w:tabs>
        <w:tab w:val="left" w:pos="-720"/>
        <w:tab w:val="left" w:pos="-233"/>
        <w:tab w:val="left" w:pos="153"/>
        <w:tab w:val="left" w:pos="484"/>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pPr>
    <w:rPr>
      <w:sz w:val="24"/>
      <w:szCs w:val="24"/>
      <w:u w:val="single"/>
    </w:rPr>
  </w:style>
  <w:style w:type="character" w:customStyle="1" w:styleId="BodyText2Char">
    <w:name w:val="Body Text 2 Char"/>
    <w:link w:val="BodyText2"/>
    <w:uiPriority w:val="99"/>
    <w:semiHidden/>
    <w:rsid w:val="0023043F"/>
    <w:rPr>
      <w:sz w:val="20"/>
      <w:szCs w:val="20"/>
    </w:rPr>
  </w:style>
  <w:style w:type="paragraph" w:styleId="BodyTextIndent3">
    <w:name w:val="Body Text Indent 3"/>
    <w:basedOn w:val="Normal"/>
    <w:link w:val="BodyTextIndent3Char"/>
    <w:uiPriority w:val="99"/>
    <w:rsid w:val="00987CAC"/>
    <w:pPr>
      <w:tabs>
        <w:tab w:val="left" w:pos="-720"/>
        <w:tab w:val="left" w:pos="-233"/>
        <w:tab w:val="left" w:pos="0"/>
        <w:tab w:val="left" w:pos="153"/>
        <w:tab w:val="left" w:pos="871"/>
        <w:tab w:val="left" w:pos="1092"/>
        <w:tab w:val="left" w:pos="1440"/>
        <w:tab w:val="left" w:pos="1809"/>
        <w:tab w:val="left" w:pos="2160"/>
        <w:tab w:val="left" w:pos="2527"/>
        <w:tab w:val="left" w:pos="2880"/>
        <w:tab w:val="left" w:pos="3244"/>
        <w:tab w:val="left" w:pos="3600"/>
        <w:tab w:val="left" w:pos="3962"/>
        <w:tab w:val="left" w:pos="4320"/>
        <w:tab w:val="left" w:pos="4680"/>
        <w:tab w:val="left" w:pos="5040"/>
        <w:tab w:val="left" w:pos="5397"/>
        <w:tab w:val="left" w:pos="5760"/>
        <w:tab w:val="left" w:pos="6115"/>
        <w:tab w:val="left" w:pos="6480"/>
        <w:tab w:val="left" w:pos="6888"/>
        <w:tab w:val="left" w:pos="7200"/>
        <w:tab w:val="left" w:pos="7920"/>
        <w:tab w:val="left" w:pos="8640"/>
        <w:tab w:val="left" w:pos="9360"/>
        <w:tab w:val="left" w:pos="10080"/>
        <w:tab w:val="left" w:pos="10800"/>
      </w:tabs>
      <w:ind w:hanging="34"/>
    </w:pPr>
    <w:rPr>
      <w:sz w:val="24"/>
      <w:szCs w:val="24"/>
    </w:rPr>
  </w:style>
  <w:style w:type="character" w:customStyle="1" w:styleId="BodyTextIndent3Char">
    <w:name w:val="Body Text Indent 3 Char"/>
    <w:link w:val="BodyTextIndent3"/>
    <w:uiPriority w:val="99"/>
    <w:rsid w:val="00987CAC"/>
    <w:rPr>
      <w:sz w:val="24"/>
      <w:szCs w:val="24"/>
      <w:lang w:val="en-US" w:eastAsia="en-US"/>
    </w:rPr>
  </w:style>
  <w:style w:type="character" w:styleId="FootnoteReference">
    <w:name w:val="footnote reference"/>
    <w:basedOn w:val="DefaultParagraphFont"/>
    <w:uiPriority w:val="99"/>
    <w:semiHidden/>
    <w:rsid w:val="00987CAC"/>
  </w:style>
  <w:style w:type="paragraph" w:styleId="Header">
    <w:name w:val="header"/>
    <w:basedOn w:val="Normal"/>
    <w:link w:val="HeaderChar"/>
    <w:uiPriority w:val="99"/>
    <w:rsid w:val="00987CAC"/>
    <w:pPr>
      <w:tabs>
        <w:tab w:val="center" w:pos="4320"/>
        <w:tab w:val="right" w:pos="8640"/>
      </w:tabs>
    </w:pPr>
  </w:style>
  <w:style w:type="character" w:customStyle="1" w:styleId="HeaderChar">
    <w:name w:val="Header Char"/>
    <w:link w:val="Header"/>
    <w:uiPriority w:val="99"/>
    <w:semiHidden/>
    <w:rsid w:val="0023043F"/>
    <w:rPr>
      <w:sz w:val="20"/>
      <w:szCs w:val="20"/>
    </w:rPr>
  </w:style>
  <w:style w:type="paragraph" w:styleId="Footer">
    <w:name w:val="footer"/>
    <w:basedOn w:val="Normal"/>
    <w:link w:val="FooterChar"/>
    <w:uiPriority w:val="99"/>
    <w:rsid w:val="00987CAC"/>
    <w:pPr>
      <w:tabs>
        <w:tab w:val="center" w:pos="4320"/>
        <w:tab w:val="right" w:pos="8640"/>
      </w:tabs>
    </w:pPr>
  </w:style>
  <w:style w:type="character" w:customStyle="1" w:styleId="FooterChar">
    <w:name w:val="Footer Char"/>
    <w:link w:val="Footer"/>
    <w:uiPriority w:val="99"/>
    <w:semiHidden/>
    <w:rsid w:val="0023043F"/>
    <w:rPr>
      <w:sz w:val="20"/>
      <w:szCs w:val="20"/>
    </w:rPr>
  </w:style>
  <w:style w:type="character" w:styleId="PageNumber">
    <w:name w:val="page number"/>
    <w:basedOn w:val="DefaultParagraphFont"/>
    <w:uiPriority w:val="99"/>
    <w:rsid w:val="00987CAC"/>
  </w:style>
  <w:style w:type="character" w:styleId="Hyperlink">
    <w:name w:val="Hyperlink"/>
    <w:uiPriority w:val="99"/>
    <w:rsid w:val="00987CAC"/>
    <w:rPr>
      <w:color w:val="0000FF"/>
      <w:u w:val="single" w:color="0000FF"/>
    </w:rPr>
  </w:style>
  <w:style w:type="paragraph" w:styleId="BodyText3">
    <w:name w:val="Body Text 3"/>
    <w:basedOn w:val="Normal"/>
    <w:link w:val="BodyText3Char"/>
    <w:uiPriority w:val="99"/>
    <w:rsid w:val="00987CAC"/>
    <w:pPr>
      <w:spacing w:after="120"/>
    </w:pPr>
    <w:rPr>
      <w:sz w:val="16"/>
      <w:szCs w:val="16"/>
    </w:rPr>
  </w:style>
  <w:style w:type="character" w:customStyle="1" w:styleId="BodyText3Char">
    <w:name w:val="Body Text 3 Char"/>
    <w:link w:val="BodyText3"/>
    <w:uiPriority w:val="99"/>
    <w:semiHidden/>
    <w:rsid w:val="0023043F"/>
    <w:rPr>
      <w:sz w:val="16"/>
      <w:szCs w:val="16"/>
    </w:rPr>
  </w:style>
  <w:style w:type="paragraph" w:customStyle="1" w:styleId="Default">
    <w:name w:val="Default"/>
    <w:rsid w:val="001F1066"/>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rsid w:val="00436995"/>
    <w:rPr>
      <w:rFonts w:ascii="Tahoma" w:hAnsi="Tahoma" w:cs="Tahoma"/>
      <w:sz w:val="16"/>
      <w:szCs w:val="16"/>
    </w:rPr>
  </w:style>
  <w:style w:type="character" w:customStyle="1" w:styleId="BalloonTextChar">
    <w:name w:val="Balloon Text Char"/>
    <w:link w:val="BalloonText"/>
    <w:uiPriority w:val="99"/>
    <w:locked/>
    <w:rsid w:val="00436995"/>
    <w:rPr>
      <w:rFonts w:ascii="Tahoma" w:hAnsi="Tahoma" w:cs="Tahoma"/>
      <w:sz w:val="16"/>
      <w:szCs w:val="16"/>
    </w:rPr>
  </w:style>
  <w:style w:type="character" w:styleId="CommentReference">
    <w:name w:val="annotation reference"/>
    <w:uiPriority w:val="99"/>
    <w:semiHidden/>
    <w:rsid w:val="0059449D"/>
    <w:rPr>
      <w:sz w:val="16"/>
      <w:szCs w:val="16"/>
    </w:rPr>
  </w:style>
  <w:style w:type="paragraph" w:styleId="CommentText">
    <w:name w:val="annotation text"/>
    <w:basedOn w:val="Normal"/>
    <w:link w:val="CommentTextChar"/>
    <w:uiPriority w:val="99"/>
    <w:semiHidden/>
    <w:rsid w:val="0059449D"/>
  </w:style>
  <w:style w:type="character" w:customStyle="1" w:styleId="CommentTextChar">
    <w:name w:val="Comment Text Char"/>
    <w:basedOn w:val="DefaultParagraphFont"/>
    <w:link w:val="CommentText"/>
    <w:uiPriority w:val="99"/>
    <w:locked/>
    <w:rsid w:val="0059449D"/>
  </w:style>
  <w:style w:type="paragraph" w:styleId="CommentSubject">
    <w:name w:val="annotation subject"/>
    <w:basedOn w:val="CommentText"/>
    <w:next w:val="CommentText"/>
    <w:link w:val="CommentSubjectChar"/>
    <w:uiPriority w:val="99"/>
    <w:semiHidden/>
    <w:rsid w:val="0059449D"/>
    <w:rPr>
      <w:b/>
      <w:bCs/>
    </w:rPr>
  </w:style>
  <w:style w:type="character" w:customStyle="1" w:styleId="CommentSubjectChar">
    <w:name w:val="Comment Subject Char"/>
    <w:link w:val="CommentSubject"/>
    <w:uiPriority w:val="99"/>
    <w:locked/>
    <w:rsid w:val="00594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6551</Words>
  <Characters>37341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HSA Cusodial Agreement and Disclosure Statement</vt:lpstr>
    </vt:vector>
  </TitlesOfParts>
  <Manager>Judy Tarpley</Manager>
  <Company>PenServ, Inc.</Company>
  <LinksUpToDate>false</LinksUpToDate>
  <CharactersWithSpaces>43805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HSA Cusodial Agreement and Disclosure Statement</dc:title>
  <dc:subject>03001.SD Cust</dc:subject>
  <dc:creator>Brian Lamar</dc:creator>
  <cp:lastModifiedBy>Donna Florom</cp:lastModifiedBy>
  <cp:revision>4</cp:revision>
  <cp:lastPrinted>2016-03-08T18:42:00Z</cp:lastPrinted>
  <dcterms:created xsi:type="dcterms:W3CDTF">2021-04-15T19:44:00Z</dcterms:created>
  <dcterms:modified xsi:type="dcterms:W3CDTF">2021-06-01T20:20:00Z</dcterms:modified>
</cp:coreProperties>
</file>